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FE4CEC">
        <w:rPr>
          <w:rStyle w:val="af9"/>
          <w:rFonts w:ascii="Arial" w:eastAsia="宋体" w:hAnsi="Arial" w:cs="Arial" w:hint="eastAsia"/>
        </w:rPr>
        <w:t>04758</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B71F7">
        <w:rPr>
          <w:rFonts w:ascii="Arial" w:hAnsi="Arial" w:cs="Arial" w:hint="eastAsia"/>
          <w:b w:val="0"/>
        </w:rPr>
        <w:t>8</w:t>
      </w:r>
      <w:r w:rsidR="00632958">
        <w:rPr>
          <w:rFonts w:ascii="Arial" w:hAnsi="Arial" w:cs="Arial" w:hint="eastAsia"/>
          <w:b w:val="0"/>
        </w:rPr>
        <w:t>.</w:t>
      </w:r>
      <w:r w:rsidR="00FB71F7">
        <w:rPr>
          <w:rFonts w:ascii="Arial" w:hAnsi="Arial" w:cs="Arial" w:hint="eastAsia"/>
          <w:b w:val="0"/>
        </w:rPr>
        <w:t>4</w:t>
      </w:r>
      <w:r w:rsidR="00F166D9">
        <w:rPr>
          <w:rFonts w:ascii="Arial" w:hAnsi="Arial" w:cs="Arial" w:hint="eastAsia"/>
          <w:b w:val="0"/>
        </w:rPr>
        <w:t>.</w:t>
      </w:r>
      <w:r w:rsidR="00FB71F7">
        <w:rPr>
          <w:rFonts w:ascii="Arial" w:hAnsi="Arial" w:cs="Arial" w:hint="eastAsia"/>
          <w:b w:val="0"/>
        </w:rPr>
        <w:t>2</w:t>
      </w:r>
      <w:r w:rsidR="00EA0CAD">
        <w:rPr>
          <w:rFonts w:ascii="Arial" w:hAnsi="Arial" w:cs="Arial" w:hint="eastAsia"/>
          <w:b w:val="0"/>
        </w:rPr>
        <w:t>.</w:t>
      </w:r>
      <w:r w:rsidR="00FB71F7">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 xml:space="preserve">98e </w:t>
      </w:r>
      <w:r>
        <w:rPr>
          <w:rFonts w:hint="eastAsia"/>
          <w:sz w:val="20"/>
        </w:rPr>
        <w:t xml:space="preserve">meeting, we discussed the SRS antenna port switching, and approved a way forward [1]. </w:t>
      </w:r>
      <w:r>
        <w:rPr>
          <w:sz w:val="20"/>
        </w:rPr>
        <w:t>S</w:t>
      </w:r>
      <w:r>
        <w:rPr>
          <w:rFonts w:hint="eastAsia"/>
          <w:sz w:val="20"/>
        </w:rPr>
        <w:t xml:space="preserve">ome </w:t>
      </w:r>
      <w:r w:rsidR="006F6677">
        <w:rPr>
          <w:rFonts w:hint="eastAsia"/>
          <w:sz w:val="20"/>
        </w:rPr>
        <w:t xml:space="preserve">initial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C02493" w:rsidRPr="00C02493" w:rsidRDefault="00C02493" w:rsidP="006F6677">
      <w:pPr>
        <w:spacing w:beforeLines="50" w:before="120" w:after="0"/>
        <w:ind w:firstLine="357"/>
        <w:jc w:val="left"/>
        <w:rPr>
          <w:sz w:val="20"/>
        </w:rPr>
      </w:pPr>
      <w:r w:rsidRPr="00C02493">
        <w:rPr>
          <w:b/>
          <w:sz w:val="20"/>
        </w:rPr>
        <w:t>Issue 1-1-1:</w:t>
      </w:r>
      <w:r w:rsidRPr="00C02493">
        <w:rPr>
          <w:sz w:val="20"/>
        </w:rPr>
        <w:t xml:space="preserve"> whether interruption requirement would be defined in RRM for SRS antenna port switching</w:t>
      </w:r>
    </w:p>
    <w:p w:rsidR="00C02493" w:rsidRPr="00F15915" w:rsidRDefault="00C02493" w:rsidP="00C02493">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F15915">
        <w:rPr>
          <w:rFonts w:eastAsiaTheme="minorEastAsia"/>
          <w:sz w:val="20"/>
        </w:rPr>
        <w:t>Agreement: RAN4 to define interruption requirements for SRS antenna port switching</w:t>
      </w:r>
    </w:p>
    <w:p w:rsidR="00C02493" w:rsidRPr="00C02493" w:rsidRDefault="00C02493" w:rsidP="006F6677">
      <w:pPr>
        <w:spacing w:beforeLines="50" w:before="120" w:after="0"/>
        <w:ind w:firstLine="357"/>
        <w:jc w:val="left"/>
        <w:rPr>
          <w:sz w:val="20"/>
        </w:rPr>
      </w:pPr>
      <w:r w:rsidRPr="00C02493">
        <w:rPr>
          <w:b/>
          <w:sz w:val="20"/>
        </w:rPr>
        <w:t>Issue 1-1-4:</w:t>
      </w:r>
      <w:r w:rsidRPr="00C02493">
        <w:rPr>
          <w:sz w:val="20"/>
        </w:rPr>
        <w:t xml:space="preserve"> RAN4 defines the requirement only for SRS antenna port switching in FR1 or in both FR1 and FR2</w:t>
      </w:r>
    </w:p>
    <w:p w:rsidR="00C02493" w:rsidRPr="00CB3100" w:rsidRDefault="00C02493" w:rsidP="00C02493">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CB3100">
        <w:rPr>
          <w:rFonts w:eastAsiaTheme="minorEastAsia"/>
          <w:sz w:val="20"/>
        </w:rPr>
        <w:t xml:space="preserve">Define the RRM requirements for SRS antenna port switching for FR1. </w:t>
      </w:r>
    </w:p>
    <w:p w:rsidR="00C02493" w:rsidRPr="006F6677" w:rsidRDefault="00C02493" w:rsidP="006F6677">
      <w:pPr>
        <w:spacing w:beforeLines="50" w:before="120" w:after="0"/>
        <w:ind w:firstLine="357"/>
        <w:jc w:val="left"/>
        <w:rPr>
          <w:b/>
          <w:sz w:val="20"/>
        </w:rPr>
      </w:pPr>
      <w:r w:rsidRPr="006F6677">
        <w:rPr>
          <w:b/>
          <w:sz w:val="20"/>
        </w:rPr>
        <w:t>Issue 1-2-2:</w:t>
      </w:r>
      <w:r w:rsidRPr="006F6677">
        <w:rPr>
          <w:sz w:val="20"/>
        </w:rPr>
        <w:t xml:space="preserve"> Victim cell type impacted by SRS antenna port switching</w:t>
      </w:r>
    </w:p>
    <w:p w:rsidR="00C02493" w:rsidRPr="00F15915" w:rsidRDefault="00C02493" w:rsidP="00C02493">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F15915">
        <w:rPr>
          <w:rFonts w:eastAsiaTheme="minorEastAsia"/>
          <w:sz w:val="20"/>
        </w:rPr>
        <w:t xml:space="preserve">In the R17 </w:t>
      </w:r>
      <w:proofErr w:type="spellStart"/>
      <w:r w:rsidRPr="00F15915">
        <w:rPr>
          <w:rFonts w:eastAsiaTheme="minorEastAsia"/>
          <w:sz w:val="20"/>
        </w:rPr>
        <w:t>FeRRM</w:t>
      </w:r>
      <w:proofErr w:type="spellEnd"/>
      <w:r w:rsidRPr="00F15915">
        <w:rPr>
          <w:rFonts w:eastAsiaTheme="minorEastAsia"/>
          <w:sz w:val="20"/>
        </w:rPr>
        <w:t xml:space="preserve"> WI only RRM requirement of NR SRS antenna port switching would be discussed, including following cases (but all the victim CCs shall be determined by the conclusion in issue 1-2-1):</w:t>
      </w:r>
    </w:p>
    <w:p w:rsidR="00C02493" w:rsidRPr="00F15915" w:rsidRDefault="00C02493" w:rsidP="00C02493">
      <w:pPr>
        <w:pStyle w:val="aff0"/>
        <w:numPr>
          <w:ilvl w:val="1"/>
          <w:numId w:val="30"/>
        </w:numPr>
        <w:tabs>
          <w:tab w:val="clear" w:pos="1440"/>
          <w:tab w:val="num" w:pos="1080"/>
        </w:tabs>
        <w:snapToGrid w:val="0"/>
        <w:ind w:left="1083" w:hanging="357"/>
        <w:rPr>
          <w:sz w:val="20"/>
          <w:lang w:val="en-US"/>
        </w:rPr>
      </w:pPr>
      <w:r w:rsidRPr="00F15915">
        <w:rPr>
          <w:sz w:val="20"/>
          <w:lang w:val="en-US"/>
        </w:rPr>
        <w:t>NR SRS antenna port switching impacting LTE CC</w:t>
      </w:r>
    </w:p>
    <w:p w:rsidR="00C02493" w:rsidRPr="00F15915" w:rsidRDefault="00C02493" w:rsidP="00C02493">
      <w:pPr>
        <w:pStyle w:val="aff0"/>
        <w:numPr>
          <w:ilvl w:val="1"/>
          <w:numId w:val="30"/>
        </w:numPr>
        <w:tabs>
          <w:tab w:val="clear" w:pos="1440"/>
          <w:tab w:val="num" w:pos="1080"/>
        </w:tabs>
        <w:snapToGrid w:val="0"/>
        <w:ind w:left="1083" w:hanging="357"/>
        <w:rPr>
          <w:sz w:val="20"/>
          <w:lang w:val="en-US"/>
        </w:rPr>
      </w:pPr>
      <w:r w:rsidRPr="00F15915">
        <w:rPr>
          <w:sz w:val="20"/>
          <w:lang w:val="en-US"/>
        </w:rPr>
        <w:t>NR SRS antenna port switching impacting NR CC</w:t>
      </w:r>
    </w:p>
    <w:p w:rsidR="006F6677" w:rsidRDefault="006F6677" w:rsidP="00375653">
      <w:pPr>
        <w:spacing w:before="0" w:after="120"/>
        <w:jc w:val="left"/>
        <w:rPr>
          <w:sz w:val="20"/>
          <w:lang w:val="en-US"/>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 xml:space="preserve">issues are FFS.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and present out understanding one by one.</w:t>
      </w:r>
    </w:p>
    <w:p w:rsidR="001606B6" w:rsidRPr="00FE34BB" w:rsidRDefault="001606B6" w:rsidP="001606B6">
      <w:pPr>
        <w:spacing w:before="0" w:after="120"/>
        <w:jc w:val="left"/>
        <w:rPr>
          <w:sz w:val="20"/>
        </w:rPr>
      </w:pPr>
    </w:p>
    <w:p w:rsidR="00F24821" w:rsidRPr="007255A1" w:rsidRDefault="00AD6B39" w:rsidP="00F66732">
      <w:pPr>
        <w:spacing w:before="0" w:after="120"/>
        <w:jc w:val="left"/>
        <w:rPr>
          <w:b/>
          <w:sz w:val="20"/>
        </w:rPr>
      </w:pPr>
      <w:r w:rsidRPr="007255A1">
        <w:rPr>
          <w:b/>
          <w:sz w:val="20"/>
        </w:rPr>
        <w:t>Issue 1-1-2:</w:t>
      </w:r>
      <w:r w:rsidRPr="00A84172">
        <w:rPr>
          <w:sz w:val="20"/>
        </w:rPr>
        <w:t xml:space="preserve"> whether delay requirement would be defined in RRM for SRS antenna port switching</w:t>
      </w:r>
    </w:p>
    <w:p w:rsidR="004E5DD4" w:rsidRPr="00553BD8" w:rsidRDefault="00C91FCA" w:rsidP="00553BD8">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553BD8">
        <w:rPr>
          <w:rFonts w:eastAsiaTheme="minorEastAsia"/>
          <w:sz w:val="20"/>
        </w:rPr>
        <w:t>RRM delay requirement for SRS antenna port switching is FFS</w:t>
      </w:r>
    </w:p>
    <w:p w:rsidR="004E5DD4" w:rsidRPr="00553BD8" w:rsidRDefault="00C91FCA" w:rsidP="00553BD8">
      <w:pPr>
        <w:pStyle w:val="aff0"/>
        <w:numPr>
          <w:ilvl w:val="1"/>
          <w:numId w:val="30"/>
        </w:numPr>
        <w:tabs>
          <w:tab w:val="clear" w:pos="1440"/>
          <w:tab w:val="num" w:pos="1080"/>
        </w:tabs>
        <w:snapToGrid w:val="0"/>
        <w:ind w:left="1083" w:hanging="357"/>
        <w:rPr>
          <w:sz w:val="20"/>
          <w:lang w:val="en-US"/>
        </w:rPr>
      </w:pPr>
      <w:r w:rsidRPr="00553BD8">
        <w:rPr>
          <w:sz w:val="20"/>
          <w:lang w:val="en-US"/>
        </w:rPr>
        <w:t>Option 1: Do not define SRS antenna port switching delay requirement in RRM.</w:t>
      </w:r>
    </w:p>
    <w:p w:rsidR="004E5DD4" w:rsidRPr="00553BD8" w:rsidRDefault="00C91FCA" w:rsidP="00553BD8">
      <w:pPr>
        <w:pStyle w:val="aff0"/>
        <w:numPr>
          <w:ilvl w:val="1"/>
          <w:numId w:val="30"/>
        </w:numPr>
        <w:tabs>
          <w:tab w:val="clear" w:pos="1440"/>
          <w:tab w:val="num" w:pos="1080"/>
        </w:tabs>
        <w:snapToGrid w:val="0"/>
        <w:ind w:left="1083" w:hanging="357"/>
        <w:rPr>
          <w:sz w:val="20"/>
          <w:lang w:val="en-US"/>
        </w:rPr>
      </w:pPr>
      <w:r w:rsidRPr="00553BD8">
        <w:rPr>
          <w:sz w:val="20"/>
          <w:lang w:val="en-US"/>
        </w:rPr>
        <w:t>Option 2: Define SRS antenna port switching delay requirement same as RF retuning time.</w:t>
      </w:r>
    </w:p>
    <w:p w:rsidR="004E5DD4" w:rsidRPr="00553BD8" w:rsidRDefault="00C91FCA" w:rsidP="00553BD8">
      <w:pPr>
        <w:pStyle w:val="aff0"/>
        <w:numPr>
          <w:ilvl w:val="1"/>
          <w:numId w:val="30"/>
        </w:numPr>
        <w:tabs>
          <w:tab w:val="clear" w:pos="1440"/>
          <w:tab w:val="num" w:pos="1080"/>
        </w:tabs>
        <w:snapToGrid w:val="0"/>
        <w:spacing w:afterLines="50" w:after="120"/>
        <w:ind w:left="1083" w:hanging="357"/>
        <w:rPr>
          <w:sz w:val="20"/>
          <w:lang w:val="en-US"/>
        </w:rPr>
      </w:pPr>
      <w:r w:rsidRPr="00553BD8">
        <w:rPr>
          <w:sz w:val="20"/>
          <w:lang w:val="en-US"/>
        </w:rPr>
        <w:t>Option 3: Define SRS antenna port switching delay requirement. FFS for the value. At least RF retuning time shall be included.</w:t>
      </w:r>
    </w:p>
    <w:p w:rsidR="009F4306" w:rsidRDefault="00F24821" w:rsidP="00F66732">
      <w:pPr>
        <w:spacing w:before="0" w:after="120"/>
        <w:jc w:val="left"/>
        <w:rPr>
          <w:sz w:val="20"/>
        </w:rPr>
      </w:pPr>
      <w:r>
        <w:rPr>
          <w:sz w:val="20"/>
        </w:rPr>
        <w:t>T</w:t>
      </w:r>
      <w:r>
        <w:rPr>
          <w:rFonts w:hint="eastAsia"/>
          <w:sz w:val="20"/>
        </w:rPr>
        <w:t xml:space="preserve">he </w:t>
      </w:r>
      <w:r w:rsidR="005B0000" w:rsidRPr="005B0000">
        <w:rPr>
          <w:sz w:val="20"/>
        </w:rPr>
        <w:t>UE sounding procedure</w:t>
      </w:r>
      <w:r w:rsidR="009F4306">
        <w:rPr>
          <w:rFonts w:hint="eastAsia"/>
          <w:sz w:val="20"/>
        </w:rPr>
        <w:t>s</w:t>
      </w:r>
      <w:r w:rsidR="005B0000">
        <w:rPr>
          <w:rFonts w:hint="eastAsia"/>
          <w:sz w:val="20"/>
        </w:rPr>
        <w:t xml:space="preserve"> are defined in section 6.2.1 of TS38.214</w:t>
      </w:r>
      <w:r w:rsidR="009F4306">
        <w:rPr>
          <w:rFonts w:hint="eastAsia"/>
          <w:sz w:val="20"/>
        </w:rPr>
        <w:t xml:space="preserve"> [2]</w:t>
      </w:r>
      <w:r w:rsidR="005B0000">
        <w:rPr>
          <w:rFonts w:hint="eastAsia"/>
          <w:sz w:val="20"/>
        </w:rPr>
        <w:t xml:space="preserve">. </w:t>
      </w:r>
      <w:r w:rsidR="00553BD8">
        <w:rPr>
          <w:rFonts w:hint="eastAsia"/>
          <w:sz w:val="20"/>
        </w:rPr>
        <w:t>T</w:t>
      </w:r>
      <w:r w:rsidR="005B0000">
        <w:rPr>
          <w:rFonts w:hint="eastAsia"/>
          <w:sz w:val="20"/>
        </w:rPr>
        <w:t>he SRS resources and SRS resource set are configured by higher layer parameters. T</w:t>
      </w:r>
      <w:r w:rsidR="005B0000" w:rsidRPr="005B0000">
        <w:rPr>
          <w:sz w:val="20"/>
        </w:rPr>
        <w:t xml:space="preserve">he higher layer parameter </w:t>
      </w:r>
      <w:proofErr w:type="spellStart"/>
      <w:r w:rsidR="005B0000" w:rsidRPr="005B0000">
        <w:rPr>
          <w:i/>
          <w:sz w:val="20"/>
        </w:rPr>
        <w:t>resourceType</w:t>
      </w:r>
      <w:proofErr w:type="spellEnd"/>
      <w:r w:rsidR="005B0000" w:rsidRPr="005B0000">
        <w:rPr>
          <w:sz w:val="20"/>
        </w:rPr>
        <w:t xml:space="preserve"> in </w:t>
      </w:r>
      <w:r w:rsidR="005B0000" w:rsidRPr="005B0000">
        <w:rPr>
          <w:i/>
          <w:sz w:val="20"/>
        </w:rPr>
        <w:t>SRS-Resource</w:t>
      </w:r>
      <w:r w:rsidR="005B0000" w:rsidRPr="005B0000">
        <w:rPr>
          <w:sz w:val="20"/>
        </w:rPr>
        <w:t xml:space="preserve"> or </w:t>
      </w:r>
      <w:r w:rsidR="005B0000" w:rsidRPr="005B0000">
        <w:rPr>
          <w:i/>
          <w:sz w:val="20"/>
        </w:rPr>
        <w:t>SRS-</w:t>
      </w:r>
      <w:proofErr w:type="spellStart"/>
      <w:r w:rsidR="005B0000" w:rsidRPr="005B0000">
        <w:rPr>
          <w:i/>
          <w:sz w:val="20"/>
        </w:rPr>
        <w:t>PosResource</w:t>
      </w:r>
      <w:proofErr w:type="spellEnd"/>
      <w:r w:rsidR="005B0000">
        <w:rPr>
          <w:rFonts w:hint="eastAsia"/>
          <w:sz w:val="20"/>
        </w:rPr>
        <w:t xml:space="preserve"> can be set </w:t>
      </w:r>
      <w:r w:rsidR="005B0000">
        <w:rPr>
          <w:sz w:val="20"/>
        </w:rPr>
        <w:t>‘</w:t>
      </w:r>
      <w:r w:rsidR="005B0000" w:rsidRPr="005B0000">
        <w:rPr>
          <w:sz w:val="20"/>
        </w:rPr>
        <w:t>periodic</w:t>
      </w:r>
      <w:r w:rsidR="005B0000">
        <w:rPr>
          <w:sz w:val="20"/>
        </w:rPr>
        <w:t>’</w:t>
      </w:r>
      <w:r w:rsidR="005B0000">
        <w:rPr>
          <w:rFonts w:hint="eastAsia"/>
          <w:sz w:val="20"/>
        </w:rPr>
        <w:t xml:space="preserve">, </w:t>
      </w:r>
      <w:r w:rsidR="005B0000">
        <w:rPr>
          <w:sz w:val="20"/>
        </w:rPr>
        <w:t>‘</w:t>
      </w:r>
      <w:r w:rsidR="005B0000" w:rsidRPr="005B0000">
        <w:rPr>
          <w:sz w:val="20"/>
        </w:rPr>
        <w:t>semi-</w:t>
      </w:r>
      <w:bookmarkStart w:id="1" w:name="OLE_LINK3"/>
      <w:bookmarkStart w:id="2" w:name="OLE_LINK4"/>
      <w:r w:rsidR="005B0000" w:rsidRPr="005B0000">
        <w:rPr>
          <w:sz w:val="20"/>
        </w:rPr>
        <w:t>persistent</w:t>
      </w:r>
      <w:r w:rsidR="005B0000">
        <w:rPr>
          <w:sz w:val="20"/>
        </w:rPr>
        <w:t>’</w:t>
      </w:r>
      <w:bookmarkEnd w:id="1"/>
      <w:bookmarkEnd w:id="2"/>
      <w:r w:rsidR="005B0000">
        <w:rPr>
          <w:rFonts w:hint="eastAsia"/>
          <w:sz w:val="20"/>
        </w:rPr>
        <w:t xml:space="preserve">, and </w:t>
      </w:r>
      <w:r w:rsidR="005B0000">
        <w:rPr>
          <w:sz w:val="20"/>
        </w:rPr>
        <w:t>‘</w:t>
      </w:r>
      <w:r w:rsidR="005B0000" w:rsidRPr="005B0000">
        <w:rPr>
          <w:sz w:val="20"/>
        </w:rPr>
        <w:t>aperiodic</w:t>
      </w:r>
      <w:r w:rsidR="005B0000">
        <w:rPr>
          <w:sz w:val="20"/>
        </w:rPr>
        <w:t>’</w:t>
      </w:r>
      <w:r w:rsidR="005B0000">
        <w:rPr>
          <w:rFonts w:hint="eastAsia"/>
          <w:sz w:val="20"/>
        </w:rPr>
        <w:t>.</w:t>
      </w:r>
    </w:p>
    <w:p w:rsidR="00EA0CAD" w:rsidRDefault="009F4306" w:rsidP="00F66732">
      <w:pPr>
        <w:spacing w:before="0" w:after="120"/>
        <w:jc w:val="left"/>
        <w:rPr>
          <w:sz w:val="20"/>
        </w:rPr>
      </w:pPr>
      <w:r>
        <w:rPr>
          <w:sz w:val="20"/>
        </w:rPr>
        <w:t>W</w:t>
      </w:r>
      <w:r>
        <w:rPr>
          <w:rFonts w:hint="eastAsia"/>
          <w:sz w:val="20"/>
        </w:rPr>
        <w:t xml:space="preserve">hen the SRS resource type is set </w:t>
      </w:r>
      <w:r>
        <w:rPr>
          <w:sz w:val="20"/>
        </w:rPr>
        <w:t>‘</w:t>
      </w:r>
      <w:r>
        <w:rPr>
          <w:rFonts w:hint="eastAsia"/>
          <w:sz w:val="20"/>
        </w:rPr>
        <w:t>periodic</w:t>
      </w:r>
      <w:r>
        <w:rPr>
          <w:sz w:val="20"/>
        </w:rPr>
        <w:t>’</w:t>
      </w:r>
      <w:r>
        <w:rPr>
          <w:rFonts w:hint="eastAsia"/>
          <w:sz w:val="20"/>
        </w:rPr>
        <w:t>, UE will transmit SRS periodica</w:t>
      </w:r>
      <w:r w:rsidR="00C318C4">
        <w:rPr>
          <w:rFonts w:hint="eastAsia"/>
          <w:sz w:val="20"/>
        </w:rPr>
        <w:t>l</w:t>
      </w:r>
      <w:r>
        <w:rPr>
          <w:rFonts w:hint="eastAsia"/>
          <w:sz w:val="20"/>
        </w:rPr>
        <w:t xml:space="preserve">ly. </w:t>
      </w:r>
      <w:r w:rsidR="00553BD8">
        <w:rPr>
          <w:sz w:val="20"/>
        </w:rPr>
        <w:t>W</w:t>
      </w:r>
      <w:r w:rsidR="00553BD8">
        <w:rPr>
          <w:rFonts w:hint="eastAsia"/>
          <w:sz w:val="20"/>
        </w:rPr>
        <w:t>e think n</w:t>
      </w:r>
      <w:r>
        <w:rPr>
          <w:rFonts w:hint="eastAsia"/>
          <w:sz w:val="20"/>
        </w:rPr>
        <w:t>o delay requirement need</w:t>
      </w:r>
      <w:r w:rsidR="00086081">
        <w:rPr>
          <w:rFonts w:hint="eastAsia"/>
          <w:sz w:val="20"/>
        </w:rPr>
        <w:t>s</w:t>
      </w:r>
      <w:r w:rsidR="004D1EAD">
        <w:rPr>
          <w:rFonts w:hint="eastAsia"/>
          <w:sz w:val="20"/>
        </w:rPr>
        <w:t xml:space="preserve"> to be</w:t>
      </w:r>
      <w:r>
        <w:rPr>
          <w:rFonts w:hint="eastAsia"/>
          <w:sz w:val="20"/>
        </w:rPr>
        <w:t xml:space="preserve"> defined.</w:t>
      </w:r>
      <w:r w:rsidR="00553BD8">
        <w:rPr>
          <w:rFonts w:hint="eastAsia"/>
          <w:sz w:val="20"/>
        </w:rPr>
        <w:t xml:space="preserve"> </w:t>
      </w:r>
      <w:r>
        <w:rPr>
          <w:sz w:val="20"/>
        </w:rPr>
        <w:t>W</w:t>
      </w:r>
      <w:r>
        <w:rPr>
          <w:rFonts w:hint="eastAsia"/>
          <w:sz w:val="20"/>
        </w:rPr>
        <w:t xml:space="preserve">hen the SRS resource type is set </w:t>
      </w:r>
      <w:r>
        <w:rPr>
          <w:sz w:val="20"/>
        </w:rPr>
        <w:t>‘</w:t>
      </w:r>
      <w:r w:rsidR="00923467">
        <w:rPr>
          <w:rFonts w:hint="eastAsia"/>
          <w:sz w:val="20"/>
        </w:rPr>
        <w:t>semi</w:t>
      </w:r>
      <w:r>
        <w:rPr>
          <w:rFonts w:hint="eastAsia"/>
          <w:sz w:val="20"/>
        </w:rPr>
        <w:t>-</w:t>
      </w:r>
      <w:r w:rsidR="00923467" w:rsidRPr="00923467">
        <w:rPr>
          <w:sz w:val="20"/>
        </w:rPr>
        <w:t xml:space="preserve"> </w:t>
      </w:r>
      <w:r w:rsidR="00923467" w:rsidRPr="005B0000">
        <w:rPr>
          <w:sz w:val="20"/>
        </w:rPr>
        <w:t>persistent</w:t>
      </w:r>
      <w:r w:rsidR="00923467">
        <w:rPr>
          <w:sz w:val="20"/>
        </w:rPr>
        <w:t>’</w:t>
      </w:r>
      <w:r>
        <w:rPr>
          <w:rFonts w:hint="eastAsia"/>
          <w:sz w:val="20"/>
        </w:rPr>
        <w:t>, the action del</w:t>
      </w:r>
      <w:r w:rsidR="00C318C4">
        <w:rPr>
          <w:rFonts w:hint="eastAsia"/>
          <w:sz w:val="20"/>
        </w:rPr>
        <w:t>a</w:t>
      </w:r>
      <w:r>
        <w:rPr>
          <w:rFonts w:hint="eastAsia"/>
          <w:sz w:val="20"/>
        </w:rPr>
        <w:t>y is defined already in [2] that:</w:t>
      </w:r>
    </w:p>
    <w:p w:rsidR="009F4306" w:rsidRPr="009F4306" w:rsidRDefault="009F4306" w:rsidP="009F4306">
      <w:r w:rsidRPr="00FC6605">
        <w:rPr>
          <w:noProof/>
          <w:sz w:val="20"/>
          <w:lang w:val="en-US"/>
        </w:rPr>
        <w:lastRenderedPageBreak/>
        <mc:AlternateContent>
          <mc:Choice Requires="wps">
            <w:drawing>
              <wp:inline distT="0" distB="0" distL="0" distR="0" wp14:anchorId="361C48D4" wp14:editId="7622C3C8">
                <wp:extent cx="6120765" cy="5980036"/>
                <wp:effectExtent l="19050" t="19050" r="70485" b="787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80036"/>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722447" w:rsidRPr="009F4306" w:rsidRDefault="00722447" w:rsidP="00C318C4">
                            <w:pPr>
                              <w:spacing w:before="0" w:after="0"/>
                              <w:jc w:val="left"/>
                              <w:rPr>
                                <w:sz w:val="16"/>
                              </w:rPr>
                            </w:pPr>
                            <w:r w:rsidRPr="009F4306">
                              <w:rPr>
                                <w:rFonts w:eastAsia="MS Mincho"/>
                                <w:color w:val="000000"/>
                                <w:sz w:val="18"/>
                                <w:lang w:val="en-US" w:eastAsia="ja-JP"/>
                              </w:rPr>
                              <w:t>when a UE receives an activation command, as described in clause 6.1.3.17 or 6.1.3.36 of [10</w:t>
                            </w:r>
                            <w:r w:rsidRPr="009F4306">
                              <w:rPr>
                                <w:color w:val="000000"/>
                                <w:sz w:val="18"/>
                                <w:lang w:val="en-US"/>
                              </w:rPr>
                              <w:t>, TS 38.321</w:t>
                            </w:r>
                            <w:r w:rsidRPr="009F4306">
                              <w:rPr>
                                <w:rFonts w:eastAsia="MS Mincho"/>
                                <w:color w:val="000000"/>
                                <w:sz w:val="18"/>
                                <w:lang w:val="en-US" w:eastAsia="ja-JP"/>
                              </w:rPr>
                              <w:t xml:space="preserve">], for an SRS resource, and when the </w:t>
                            </w:r>
                            <w:r w:rsidRPr="009F4306">
                              <w:rPr>
                                <w:rFonts w:hint="eastAsia"/>
                                <w:sz w:val="18"/>
                                <w:lang w:val="en-US"/>
                              </w:rPr>
                              <w:t>UE would transmit a PUCCH with</w:t>
                            </w:r>
                            <w:r w:rsidRPr="009F4306">
                              <w:rPr>
                                <w:rFonts w:hint="eastAsia"/>
                                <w:color w:val="000000"/>
                                <w:sz w:val="18"/>
                                <w:lang w:val="en-US"/>
                              </w:rPr>
                              <w:t xml:space="preserve"> </w:t>
                            </w:r>
                            <w:r w:rsidRPr="009F4306">
                              <w:rPr>
                                <w:rFonts w:eastAsia="MS Mincho"/>
                                <w:color w:val="000000"/>
                                <w:sz w:val="18"/>
                                <w:lang w:val="en-US" w:eastAsia="ja-JP"/>
                              </w:rPr>
                              <w:t xml:space="preserve">HARQ-ACK </w:t>
                            </w:r>
                            <w:r w:rsidRPr="009F4306">
                              <w:rPr>
                                <w:rFonts w:hint="eastAsia"/>
                                <w:sz w:val="18"/>
                                <w:lang w:val="en-US"/>
                              </w:rPr>
                              <w:t xml:space="preserve">information in slot </w:t>
                            </w:r>
                            <w:r w:rsidRPr="009F4306">
                              <w:rPr>
                                <w:rFonts w:hint="eastAsia"/>
                                <w:i/>
                                <w:sz w:val="18"/>
                                <w:lang w:val="en-US"/>
                              </w:rPr>
                              <w:t>n</w:t>
                            </w:r>
                            <w:r w:rsidRPr="009F4306">
                              <w:rPr>
                                <w:rFonts w:eastAsia="MS Mincho"/>
                                <w:color w:val="000000"/>
                                <w:sz w:val="18"/>
                                <w:lang w:val="en-US" w:eastAsia="ja-JP"/>
                              </w:rPr>
                              <w:t xml:space="preserve"> corresponding to the PDSCH carrying the activation command is transmitted in slot </w:t>
                            </w:r>
                            <w:r w:rsidRPr="009F4306">
                              <w:rPr>
                                <w:i/>
                                <w:iCs/>
                                <w:color w:val="000000"/>
                                <w:sz w:val="18"/>
                              </w:rPr>
                              <w:t>n</w:t>
                            </w:r>
                            <w:r w:rsidRPr="009F4306">
                              <w:rPr>
                                <w:rFonts w:eastAsia="MS Mincho"/>
                                <w:color w:val="000000"/>
                                <w:sz w:val="18"/>
                                <w:lang w:val="en-US" w:eastAsia="ja-JP"/>
                              </w:rPr>
                              <w:t>, the corresponding actions in [10</w:t>
                            </w:r>
                            <w:r w:rsidRPr="009F4306">
                              <w:rPr>
                                <w:color w:val="000000"/>
                                <w:sz w:val="18"/>
                                <w:lang w:val="en-US"/>
                              </w:rPr>
                              <w:t>, TS 38.321</w:t>
                            </w:r>
                            <w:r w:rsidRPr="009F4306">
                              <w:rPr>
                                <w:rFonts w:eastAsia="MS Mincho"/>
                                <w:color w:val="000000"/>
                                <w:sz w:val="18"/>
                                <w:lang w:val="en-US" w:eastAsia="ja-JP"/>
                              </w:rPr>
                              <w:t>] and the UE assumptions on SRS transmission corresponding to the configured SRS resource set shall be applied starting from</w:t>
                            </w:r>
                            <w:r w:rsidRPr="009F4306">
                              <w:rPr>
                                <w:sz w:val="18"/>
                                <w:lang w:val="en-US"/>
                              </w:rPr>
                              <w:t xml:space="preserve"> the first slot that is after</w:t>
                            </w:r>
                            <w:r w:rsidRPr="009F4306">
                              <w:rPr>
                                <w:rFonts w:eastAsia="MS Mincho"/>
                                <w:color w:val="000000"/>
                                <w:sz w:val="18"/>
                                <w:lang w:val="en-US" w:eastAsia="ja-JP"/>
                              </w:rPr>
                              <w:t xml:space="preserve"> slot </w:t>
                            </w:r>
                            <m:oMath>
                              <m:r>
                                <w:rPr>
                                  <w:rFonts w:ascii="Cambria Math" w:hAnsi="Cambria Math"/>
                                  <w:sz w:val="18"/>
                                  <w:lang w:val="en-US"/>
                                </w:rPr>
                                <m:t>n</m:t>
                              </m:r>
                              <m:r>
                                <m:rPr>
                                  <m:sty m:val="p"/>
                                </m:rPr>
                                <w:rPr>
                                  <w:rFonts w:ascii="Cambria Math" w:hAnsi="Cambria Math"/>
                                  <w:sz w:val="18"/>
                                  <w:lang w:val="en-US"/>
                                </w:rPr>
                                <m:t>+</m:t>
                              </m:r>
                              <m:sSubSup>
                                <m:sSubSupPr>
                                  <m:ctrlPr>
                                    <w:rPr>
                                      <w:rFonts w:ascii="Cambria Math" w:hAnsi="Cambria Math"/>
                                      <w:sz w:val="18"/>
                                      <w:lang w:val="en-US"/>
                                    </w:rPr>
                                  </m:ctrlPr>
                                </m:sSubSupPr>
                                <m:e>
                                  <m:r>
                                    <w:rPr>
                                      <w:rFonts w:ascii="Cambria Math" w:hAnsi="Cambria Math"/>
                                      <w:sz w:val="18"/>
                                      <w:lang w:val="en-US"/>
                                    </w:rPr>
                                    <m:t>3N</m:t>
                                  </m:r>
                                </m:e>
                                <m:sub>
                                  <m:r>
                                    <w:rPr>
                                      <w:rFonts w:ascii="Cambria Math" w:hAnsi="Cambria Math"/>
                                      <w:sz w:val="18"/>
                                      <w:lang w:val="en-US"/>
                                    </w:rPr>
                                    <m:t>slot</m:t>
                                  </m:r>
                                </m:sub>
                                <m:sup>
                                  <m:r>
                                    <w:rPr>
                                      <w:rFonts w:ascii="Cambria Math" w:hAnsi="Cambria Math"/>
                                      <w:sz w:val="18"/>
                                      <w:lang w:val="en-US"/>
                                    </w:rPr>
                                    <m:t>subframe,µ</m:t>
                                  </m:r>
                                </m:sup>
                              </m:sSubSup>
                            </m:oMath>
                            <w:r w:rsidRPr="009F4306">
                              <w:rPr>
                                <w:rFonts w:eastAsia="MS Mincho"/>
                                <w:sz w:val="18"/>
                                <w:lang w:val="en-US"/>
                              </w:rPr>
                              <w:t xml:space="preserve"> </w:t>
                            </w:r>
                            <w:r w:rsidRPr="009F4306">
                              <w:rPr>
                                <w:sz w:val="18"/>
                              </w:rPr>
                              <w:t xml:space="preserve">where </w:t>
                            </w:r>
                            <w:r w:rsidRPr="009F4306">
                              <w:rPr>
                                <w:rFonts w:ascii="Symbol" w:hAnsi="Symbol"/>
                                <w:i/>
                                <w:sz w:val="18"/>
                              </w:rPr>
                              <w:t></w:t>
                            </w:r>
                            <w:r w:rsidRPr="009F4306">
                              <w:rPr>
                                <w:sz w:val="18"/>
                              </w:rPr>
                              <w:t xml:space="preserve"> is the SCS configuration for the PUCCH</w:t>
                            </w:r>
                            <w:r w:rsidRPr="009F4306">
                              <w:rPr>
                                <w:rFonts w:eastAsia="MS Mincho"/>
                                <w:color w:val="000000"/>
                                <w:sz w:val="18"/>
                                <w:lang w:val="en-US" w:eastAsia="ja-JP"/>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4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">
                <v:shadow on="t" color="#d8d8d8 [2732]" offset=".45353mm,.5405mm"/>
                <v:textbox style="mso-fit-shape-to-text:t">
                  <w:txbxContent>
                    <w:p w:rsidR="00722447" w:rsidRPr="009F4306" w:rsidRDefault="00722447" w:rsidP="00C318C4">
                      <w:pPr>
                        <w:spacing w:before="0" w:after="0"/>
                        <w:jc w:val="left"/>
                        <w:rPr>
                          <w:sz w:val="16"/>
                        </w:rPr>
                      </w:pPr>
                      <w:r w:rsidRPr="009F4306">
                        <w:rPr>
                          <w:rFonts w:eastAsia="MS Mincho"/>
                          <w:color w:val="000000"/>
                          <w:sz w:val="18"/>
                          <w:lang w:val="en-US" w:eastAsia="ja-JP"/>
                        </w:rPr>
                        <w:t>when a UE receives an activation command, as described in clause 6.1.3.17 or 6.1.3.36 of [10</w:t>
                      </w:r>
                      <w:r w:rsidRPr="009F4306">
                        <w:rPr>
                          <w:color w:val="000000"/>
                          <w:sz w:val="18"/>
                          <w:lang w:val="en-US"/>
                        </w:rPr>
                        <w:t>, TS 38.321</w:t>
                      </w:r>
                      <w:r w:rsidRPr="009F4306">
                        <w:rPr>
                          <w:rFonts w:eastAsia="MS Mincho"/>
                          <w:color w:val="000000"/>
                          <w:sz w:val="18"/>
                          <w:lang w:val="en-US" w:eastAsia="ja-JP"/>
                        </w:rPr>
                        <w:t xml:space="preserve">], for an SRS resource, and when the </w:t>
                      </w:r>
                      <w:r w:rsidRPr="009F4306">
                        <w:rPr>
                          <w:rFonts w:hint="eastAsia"/>
                          <w:sz w:val="18"/>
                          <w:lang w:val="en-US"/>
                        </w:rPr>
                        <w:t>UE would transmit a PUCCH with</w:t>
                      </w:r>
                      <w:r w:rsidRPr="009F4306">
                        <w:rPr>
                          <w:rFonts w:hint="eastAsia"/>
                          <w:color w:val="000000"/>
                          <w:sz w:val="18"/>
                          <w:lang w:val="en-US"/>
                        </w:rPr>
                        <w:t xml:space="preserve"> </w:t>
                      </w:r>
                      <w:r w:rsidRPr="009F4306">
                        <w:rPr>
                          <w:rFonts w:eastAsia="MS Mincho"/>
                          <w:color w:val="000000"/>
                          <w:sz w:val="18"/>
                          <w:lang w:val="en-US" w:eastAsia="ja-JP"/>
                        </w:rPr>
                        <w:t xml:space="preserve">HARQ-ACK </w:t>
                      </w:r>
                      <w:r w:rsidRPr="009F4306">
                        <w:rPr>
                          <w:rFonts w:hint="eastAsia"/>
                          <w:sz w:val="18"/>
                          <w:lang w:val="en-US"/>
                        </w:rPr>
                        <w:t xml:space="preserve">information in slot </w:t>
                      </w:r>
                      <w:r w:rsidRPr="009F4306">
                        <w:rPr>
                          <w:rFonts w:hint="eastAsia"/>
                          <w:i/>
                          <w:sz w:val="18"/>
                          <w:lang w:val="en-US"/>
                        </w:rPr>
                        <w:t>n</w:t>
                      </w:r>
                      <w:r w:rsidRPr="009F4306">
                        <w:rPr>
                          <w:rFonts w:eastAsia="MS Mincho"/>
                          <w:color w:val="000000"/>
                          <w:sz w:val="18"/>
                          <w:lang w:val="en-US" w:eastAsia="ja-JP"/>
                        </w:rPr>
                        <w:t xml:space="preserve"> corresponding to the PDSCH carrying the activation command is transmitted in slot </w:t>
                      </w:r>
                      <w:r w:rsidRPr="009F4306">
                        <w:rPr>
                          <w:i/>
                          <w:iCs/>
                          <w:color w:val="000000"/>
                          <w:sz w:val="18"/>
                        </w:rPr>
                        <w:t>n</w:t>
                      </w:r>
                      <w:r w:rsidRPr="009F4306">
                        <w:rPr>
                          <w:rFonts w:eastAsia="MS Mincho"/>
                          <w:color w:val="000000"/>
                          <w:sz w:val="18"/>
                          <w:lang w:val="en-US" w:eastAsia="ja-JP"/>
                        </w:rPr>
                        <w:t>, the corresponding actions in [10</w:t>
                      </w:r>
                      <w:r w:rsidRPr="009F4306">
                        <w:rPr>
                          <w:color w:val="000000"/>
                          <w:sz w:val="18"/>
                          <w:lang w:val="en-US"/>
                        </w:rPr>
                        <w:t>, TS 38.321</w:t>
                      </w:r>
                      <w:r w:rsidRPr="009F4306">
                        <w:rPr>
                          <w:rFonts w:eastAsia="MS Mincho"/>
                          <w:color w:val="000000"/>
                          <w:sz w:val="18"/>
                          <w:lang w:val="en-US" w:eastAsia="ja-JP"/>
                        </w:rPr>
                        <w:t>] and the UE assumptions on SRS transmission corresponding to the configured SRS resource set shall be applied starting from</w:t>
                      </w:r>
                      <w:r w:rsidRPr="009F4306">
                        <w:rPr>
                          <w:sz w:val="18"/>
                          <w:lang w:val="en-US"/>
                        </w:rPr>
                        <w:t xml:space="preserve"> the first slot that is after</w:t>
                      </w:r>
                      <w:r w:rsidRPr="009F4306">
                        <w:rPr>
                          <w:rFonts w:eastAsia="MS Mincho"/>
                          <w:color w:val="000000"/>
                          <w:sz w:val="18"/>
                          <w:lang w:val="en-US" w:eastAsia="ja-JP"/>
                        </w:rPr>
                        <w:t xml:space="preserve"> slot </w:t>
                      </w:r>
                      <m:oMath>
                        <m:r>
                          <w:rPr>
                            <w:rFonts w:ascii="Cambria Math" w:hAnsi="Cambria Math"/>
                            <w:sz w:val="18"/>
                            <w:lang w:val="en-US"/>
                          </w:rPr>
                          <m:t>n</m:t>
                        </m:r>
                        <m:r>
                          <m:rPr>
                            <m:sty m:val="p"/>
                          </m:rPr>
                          <w:rPr>
                            <w:rFonts w:ascii="Cambria Math" w:hAnsi="Cambria Math"/>
                            <w:sz w:val="18"/>
                            <w:lang w:val="en-US"/>
                          </w:rPr>
                          <m:t>+</m:t>
                        </m:r>
                        <m:sSubSup>
                          <m:sSubSupPr>
                            <m:ctrlPr>
                              <w:rPr>
                                <w:rFonts w:ascii="Cambria Math" w:hAnsi="Cambria Math"/>
                                <w:sz w:val="18"/>
                                <w:lang w:val="en-US"/>
                              </w:rPr>
                            </m:ctrlPr>
                          </m:sSubSupPr>
                          <m:e>
                            <m:r>
                              <w:rPr>
                                <w:rFonts w:ascii="Cambria Math" w:hAnsi="Cambria Math"/>
                                <w:sz w:val="18"/>
                                <w:lang w:val="en-US"/>
                              </w:rPr>
                              <m:t>3N</m:t>
                            </m:r>
                          </m:e>
                          <m:sub>
                            <m:r>
                              <w:rPr>
                                <w:rFonts w:ascii="Cambria Math" w:hAnsi="Cambria Math"/>
                                <w:sz w:val="18"/>
                                <w:lang w:val="en-US"/>
                              </w:rPr>
                              <m:t>slot</m:t>
                            </m:r>
                          </m:sub>
                          <m:sup>
                            <m:r>
                              <w:rPr>
                                <w:rFonts w:ascii="Cambria Math" w:hAnsi="Cambria Math"/>
                                <w:sz w:val="18"/>
                                <w:lang w:val="en-US"/>
                              </w:rPr>
                              <m:t>subframe,µ</m:t>
                            </m:r>
                          </m:sup>
                        </m:sSubSup>
                      </m:oMath>
                      <w:r w:rsidRPr="009F4306">
                        <w:rPr>
                          <w:rFonts w:eastAsia="MS Mincho"/>
                          <w:sz w:val="18"/>
                          <w:lang w:val="en-US"/>
                        </w:rPr>
                        <w:t xml:space="preserve"> </w:t>
                      </w:r>
                      <w:r w:rsidRPr="009F4306">
                        <w:rPr>
                          <w:sz w:val="18"/>
                        </w:rPr>
                        <w:t xml:space="preserve">where </w:t>
                      </w:r>
                      <w:r w:rsidRPr="009F4306">
                        <w:rPr>
                          <w:rFonts w:ascii="Symbol" w:hAnsi="Symbol"/>
                          <w:i/>
                          <w:sz w:val="18"/>
                        </w:rPr>
                        <w:t></w:t>
                      </w:r>
                      <w:r w:rsidRPr="009F4306">
                        <w:rPr>
                          <w:sz w:val="18"/>
                        </w:rPr>
                        <w:t xml:space="preserve"> is the SCS configuration for the PUCCH</w:t>
                      </w:r>
                      <w:r w:rsidRPr="009F4306">
                        <w:rPr>
                          <w:rFonts w:eastAsia="MS Mincho"/>
                          <w:color w:val="000000"/>
                          <w:sz w:val="18"/>
                          <w:lang w:val="en-US" w:eastAsia="ja-JP"/>
                        </w:rPr>
                        <w:t>.</w:t>
                      </w:r>
                    </w:p>
                  </w:txbxContent>
                </v:textbox>
                <w10:anchorlock/>
              </v:shape>
            </w:pict>
          </mc:Fallback>
        </mc:AlternateContent>
      </w:r>
    </w:p>
    <w:p w:rsidR="00C318C4" w:rsidRDefault="00C318C4" w:rsidP="00F66732">
      <w:pPr>
        <w:spacing w:before="0" w:after="120"/>
        <w:jc w:val="left"/>
        <w:rPr>
          <w:sz w:val="20"/>
        </w:rPr>
      </w:pPr>
      <w:r>
        <w:rPr>
          <w:sz w:val="20"/>
        </w:rPr>
        <w:t>W</w:t>
      </w:r>
      <w:r>
        <w:rPr>
          <w:rFonts w:hint="eastAsia"/>
          <w:sz w:val="20"/>
        </w:rPr>
        <w:t xml:space="preserve">hen the SRS resource type is set </w:t>
      </w:r>
      <w:r>
        <w:rPr>
          <w:sz w:val="20"/>
        </w:rPr>
        <w:t>‘</w:t>
      </w:r>
      <w:r>
        <w:rPr>
          <w:rFonts w:hint="eastAsia"/>
          <w:sz w:val="20"/>
        </w:rPr>
        <w:t>aperiodic</w:t>
      </w:r>
      <w:r>
        <w:rPr>
          <w:sz w:val="20"/>
        </w:rPr>
        <w:t>’</w:t>
      </w:r>
      <w:r>
        <w:rPr>
          <w:rFonts w:hint="eastAsia"/>
          <w:sz w:val="20"/>
        </w:rPr>
        <w:t xml:space="preserve">, the SRS </w:t>
      </w:r>
      <w:r w:rsidR="003B6F7B">
        <w:rPr>
          <w:rFonts w:hint="eastAsia"/>
          <w:sz w:val="20"/>
        </w:rPr>
        <w:t xml:space="preserve">transmission </w:t>
      </w:r>
      <w:r>
        <w:rPr>
          <w:sz w:val="20"/>
        </w:rPr>
        <w:t>will be</w:t>
      </w:r>
      <w:r>
        <w:rPr>
          <w:rFonts w:hint="eastAsia"/>
          <w:sz w:val="20"/>
        </w:rPr>
        <w:t xml:space="preserve"> triggered by DCI.  </w:t>
      </w:r>
      <w:r>
        <w:rPr>
          <w:sz w:val="20"/>
        </w:rPr>
        <w:t>T</w:t>
      </w:r>
      <w:r>
        <w:rPr>
          <w:rFonts w:hint="eastAsia"/>
          <w:sz w:val="20"/>
        </w:rPr>
        <w:t>he action delay is defined already in [2] that:</w:t>
      </w:r>
    </w:p>
    <w:p w:rsidR="00C318C4" w:rsidRDefault="00C318C4" w:rsidP="00F66732">
      <w:pPr>
        <w:spacing w:before="0" w:after="120"/>
        <w:jc w:val="left"/>
        <w:rPr>
          <w:sz w:val="20"/>
        </w:rPr>
      </w:pPr>
      <w:r w:rsidRPr="00FC6605">
        <w:rPr>
          <w:noProof/>
          <w:sz w:val="20"/>
          <w:lang w:val="en-US"/>
        </w:rPr>
        <mc:AlternateContent>
          <mc:Choice Requires="wps">
            <w:drawing>
              <wp:inline distT="0" distB="0" distL="0" distR="0" wp14:anchorId="6159E7C3" wp14:editId="511D1D39">
                <wp:extent cx="6120765" cy="794385"/>
                <wp:effectExtent l="19050" t="19050" r="70485" b="8191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4385"/>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722447" w:rsidRPr="00C318C4" w:rsidRDefault="00722447" w:rsidP="00C318C4">
                            <w:pPr>
                              <w:spacing w:before="0" w:after="0"/>
                              <w:jc w:val="left"/>
                              <w:rPr>
                                <w:rFonts w:eastAsiaTheme="minorEastAsia"/>
                                <w:sz w:val="13"/>
                              </w:rPr>
                            </w:pPr>
                            <w:r w:rsidRPr="00C318C4">
                              <w:rPr>
                                <w:rFonts w:eastAsia="DengXian" w:hint="eastAsia"/>
                                <w:sz w:val="18"/>
                              </w:rPr>
                              <w:t>If the UE receives the DCI triggering aperiodic SRS in</w:t>
                            </w:r>
                            <w:r w:rsidRPr="00C318C4">
                              <w:rPr>
                                <w:rFonts w:hint="eastAsia"/>
                                <w:sz w:val="18"/>
                              </w:rPr>
                              <w:t xml:space="preserve"> slot </w:t>
                            </w:r>
                            <w:r w:rsidRPr="00C318C4">
                              <w:rPr>
                                <w:rFonts w:hint="eastAsia"/>
                                <w:i/>
                                <w:sz w:val="18"/>
                              </w:rPr>
                              <w:t>n</w:t>
                            </w:r>
                            <w:r w:rsidRPr="00C318C4">
                              <w:rPr>
                                <w:i/>
                                <w:sz w:val="18"/>
                              </w:rPr>
                              <w:t xml:space="preserve"> </w:t>
                            </w:r>
                            <w:r w:rsidRPr="00C318C4">
                              <w:rPr>
                                <w:iCs/>
                                <w:color w:val="000000" w:themeColor="text1"/>
                                <w:sz w:val="18"/>
                              </w:rPr>
                              <w:t>and</w:t>
                            </w:r>
                            <w:r w:rsidRPr="00C318C4">
                              <w:rPr>
                                <w:color w:val="000000" w:themeColor="text1"/>
                                <w:sz w:val="18"/>
                              </w:rPr>
                              <w:t xml:space="preserve"> except when SRS is configured with the higher layer parameter </w:t>
                            </w:r>
                            <w:r w:rsidRPr="00C318C4">
                              <w:rPr>
                                <w:i/>
                                <w:color w:val="000000"/>
                                <w:sz w:val="18"/>
                              </w:rPr>
                              <w:t>SRS-</w:t>
                            </w:r>
                            <w:proofErr w:type="spellStart"/>
                            <w:r w:rsidRPr="00C318C4">
                              <w:rPr>
                                <w:i/>
                                <w:color w:val="000000"/>
                                <w:sz w:val="18"/>
                              </w:rPr>
                              <w:t>PosResource</w:t>
                            </w:r>
                            <w:proofErr w:type="spellEnd"/>
                            <w:r w:rsidRPr="00C318C4">
                              <w:rPr>
                                <w:rFonts w:eastAsia="DengXian" w:hint="eastAsia"/>
                                <w:sz w:val="18"/>
                              </w:rPr>
                              <w:t>,</w:t>
                            </w:r>
                            <w:r w:rsidRPr="00C318C4">
                              <w:rPr>
                                <w:sz w:val="18"/>
                              </w:rPr>
                              <w:t xml:space="preserve"> the UE transmits </w:t>
                            </w:r>
                            <w:r w:rsidRPr="00C318C4">
                              <w:rPr>
                                <w:rFonts w:hint="eastAsia"/>
                                <w:sz w:val="18"/>
                              </w:rPr>
                              <w:t xml:space="preserve">aperiodic </w:t>
                            </w:r>
                            <w:r w:rsidRPr="00C318C4">
                              <w:rPr>
                                <w:sz w:val="18"/>
                              </w:rPr>
                              <w:t xml:space="preserve">SRS in each of the triggered SRS resource set(s) in slot </w:t>
                            </w:r>
                            <w:r w:rsidRPr="00C318C4">
                              <w:rPr>
                                <w:position w:val="-34"/>
                                <w:sz w:val="18"/>
                                <w:lang w:eastAsia="ja-JP"/>
                              </w:rPr>
                              <w:object w:dxaOrig="50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75pt;height:40.2pt" o:ole="">
                                  <v:imagedata r:id="rId9" o:title=""/>
                                </v:shape>
                                <o:OLEObject Type="Embed" ProgID="Equation.DSMT4" ShapeID="_x0000_i1026" DrawAspect="Content" ObjectID="_1678897894" r:id="rId10"/>
                              </w:object>
                            </w:r>
                            <w:r w:rsidRPr="00C318C4">
                              <w:rPr>
                                <w:sz w:val="18"/>
                                <w:lang w:eastAsia="ja-JP"/>
                              </w:rPr>
                              <w:t xml:space="preserve">, </w:t>
                            </w:r>
                            <w:r w:rsidRPr="00C318C4">
                              <w:rPr>
                                <w:color w:val="000000" w:themeColor="text1"/>
                                <w:sz w:val="18"/>
                              </w:rPr>
                              <w:t xml:space="preserve">if UE is configured with </w:t>
                            </w:r>
                            <w:proofErr w:type="spellStart"/>
                            <w:r w:rsidRPr="00C318C4">
                              <w:rPr>
                                <w:rStyle w:val="affe"/>
                                <w:rFonts w:ascii="Times" w:hAnsi="Times"/>
                                <w:sz w:val="18"/>
                              </w:rPr>
                              <w:t>ca-SlotOffset</w:t>
                            </w:r>
                            <w:proofErr w:type="spellEnd"/>
                            <w:r w:rsidRPr="00C318C4">
                              <w:rPr>
                                <w:color w:val="000000" w:themeColor="text1"/>
                                <w:sz w:val="18"/>
                              </w:rPr>
                              <w:t xml:space="preserve"> for at least one of the triggered and triggering cell, </w:t>
                            </w:r>
                            <w:r w:rsidRPr="00C318C4">
                              <w:rPr>
                                <w:i/>
                                <w:iCs/>
                                <w:color w:val="000000" w:themeColor="text1"/>
                                <w:sz w:val="18"/>
                              </w:rPr>
                              <w:t> K</w:t>
                            </w:r>
                            <w:r w:rsidRPr="00C318C4">
                              <w:rPr>
                                <w:i/>
                                <w:iCs/>
                                <w:color w:val="000000" w:themeColor="text1"/>
                                <w:sz w:val="18"/>
                                <w:vertAlign w:val="subscript"/>
                              </w:rPr>
                              <w:t xml:space="preserve">s </w:t>
                            </w:r>
                            <w:r w:rsidRPr="00C318C4">
                              <w:rPr>
                                <w:color w:val="000000" w:themeColor="text1"/>
                                <w:sz w:val="18"/>
                              </w:rPr>
                              <w:t>=</w:t>
                            </w:r>
                            <w:r w:rsidRPr="00C318C4">
                              <w:rPr>
                                <w:noProof/>
                                <w:color w:val="000000" w:themeColor="text1"/>
                                <w:position w:val="-32"/>
                                <w:sz w:val="18"/>
                                <w:lang w:val="en-US"/>
                              </w:rPr>
                              <w:drawing>
                                <wp:inline distT="0" distB="0" distL="0" distR="0" wp14:anchorId="5D61977C" wp14:editId="03FD63D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318C4">
                              <w:rPr>
                                <w:color w:val="000000" w:themeColor="text1"/>
                                <w:sz w:val="18"/>
                              </w:rPr>
                              <w:t>, otherwise,</w:t>
                            </w:r>
                            <w:r>
                              <w:rPr>
                                <w:rFonts w:hint="eastAsia"/>
                                <w:color w:val="000000" w:themeColor="text1"/>
                                <w:sz w:val="18"/>
                              </w:rPr>
                              <w:t xml:space="preserve"> </w:t>
                            </w:r>
                            <w:r>
                              <w:rPr>
                                <w:color w:val="000000" w:themeColor="text1"/>
                                <w:sz w:val="18"/>
                              </w:rPr>
                              <w:t>…</w:t>
                            </w:r>
                          </w:p>
                        </w:txbxContent>
                      </wps:txbx>
                      <wps:bodyPr rot="0" vert="horz" wrap="square" lIns="91440" tIns="45720" rIns="91440" bIns="45720" anchor="t" anchorCtr="0">
                        <a:spAutoFit/>
                      </wps:bodyPr>
                    </wps:wsp>
                  </a:graphicData>
                </a:graphic>
              </wp:inline>
            </w:drawing>
          </mc:Choice>
          <mc:Fallback>
            <w:pict>
              <v:shape id="_x0000_s1027" type="#_x0000_t202" style="width:481.95pt;height:6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">
                <v:shadow on="t" color="#d8d8d8 [2732]" offset=".45353mm,.5405mm"/>
                <v:textbox style="mso-fit-shape-to-text:t">
                  <w:txbxContent>
                    <w:p w:rsidR="00722447" w:rsidRPr="00C318C4" w:rsidRDefault="00722447" w:rsidP="00C318C4">
                      <w:pPr>
                        <w:spacing w:before="0" w:after="0"/>
                        <w:jc w:val="left"/>
                        <w:rPr>
                          <w:rFonts w:eastAsiaTheme="minorEastAsia"/>
                          <w:sz w:val="13"/>
                        </w:rPr>
                      </w:pPr>
                      <w:r w:rsidRPr="00C318C4">
                        <w:rPr>
                          <w:rFonts w:eastAsia="DengXian" w:hint="eastAsia"/>
                          <w:sz w:val="18"/>
                        </w:rPr>
                        <w:t>If the UE receives the DCI triggering aperiodic SRS in</w:t>
                      </w:r>
                      <w:r w:rsidRPr="00C318C4">
                        <w:rPr>
                          <w:rFonts w:hint="eastAsia"/>
                          <w:sz w:val="18"/>
                        </w:rPr>
                        <w:t xml:space="preserve"> slot </w:t>
                      </w:r>
                      <w:r w:rsidRPr="00C318C4">
                        <w:rPr>
                          <w:rFonts w:hint="eastAsia"/>
                          <w:i/>
                          <w:sz w:val="18"/>
                        </w:rPr>
                        <w:t>n</w:t>
                      </w:r>
                      <w:r w:rsidRPr="00C318C4">
                        <w:rPr>
                          <w:i/>
                          <w:sz w:val="18"/>
                        </w:rPr>
                        <w:t xml:space="preserve"> </w:t>
                      </w:r>
                      <w:r w:rsidRPr="00C318C4">
                        <w:rPr>
                          <w:iCs/>
                          <w:color w:val="000000" w:themeColor="text1"/>
                          <w:sz w:val="18"/>
                        </w:rPr>
                        <w:t>and</w:t>
                      </w:r>
                      <w:r w:rsidRPr="00C318C4">
                        <w:rPr>
                          <w:color w:val="000000" w:themeColor="text1"/>
                          <w:sz w:val="18"/>
                        </w:rPr>
                        <w:t xml:space="preserve"> except when SRS is configured with the higher layer parameter </w:t>
                      </w:r>
                      <w:r w:rsidRPr="00C318C4">
                        <w:rPr>
                          <w:i/>
                          <w:color w:val="000000"/>
                          <w:sz w:val="18"/>
                        </w:rPr>
                        <w:t>SRS-</w:t>
                      </w:r>
                      <w:proofErr w:type="spellStart"/>
                      <w:r w:rsidRPr="00C318C4">
                        <w:rPr>
                          <w:i/>
                          <w:color w:val="000000"/>
                          <w:sz w:val="18"/>
                        </w:rPr>
                        <w:t>PosResource</w:t>
                      </w:r>
                      <w:proofErr w:type="spellEnd"/>
                      <w:r w:rsidRPr="00C318C4">
                        <w:rPr>
                          <w:rFonts w:eastAsia="DengXian" w:hint="eastAsia"/>
                          <w:sz w:val="18"/>
                        </w:rPr>
                        <w:t>,</w:t>
                      </w:r>
                      <w:r w:rsidRPr="00C318C4">
                        <w:rPr>
                          <w:sz w:val="18"/>
                        </w:rPr>
                        <w:t xml:space="preserve"> the UE transmits </w:t>
                      </w:r>
                      <w:r w:rsidRPr="00C318C4">
                        <w:rPr>
                          <w:rFonts w:hint="eastAsia"/>
                          <w:sz w:val="18"/>
                        </w:rPr>
                        <w:t xml:space="preserve">aperiodic </w:t>
                      </w:r>
                      <w:r w:rsidRPr="00C318C4">
                        <w:rPr>
                          <w:sz w:val="18"/>
                        </w:rPr>
                        <w:t xml:space="preserve">SRS in each of the triggered SRS resource set(s) in slot </w:t>
                      </w:r>
                      <w:r w:rsidRPr="00C318C4">
                        <w:rPr>
                          <w:position w:val="-34"/>
                          <w:sz w:val="18"/>
                          <w:lang w:eastAsia="ja-JP"/>
                        </w:rPr>
                        <w:object w:dxaOrig="5000" w:dyaOrig="780">
                          <v:shape id="_x0000_i1026" type="#_x0000_t75" style="width:252.75pt;height:40.2pt" o:ole="">
                            <v:imagedata r:id="rId12" o:title=""/>
                          </v:shape>
                          <o:OLEObject Type="Embed" ProgID="Equation.DSMT4" ShapeID="_x0000_i1026" DrawAspect="Content" ObjectID="_1678285853" r:id="rId13"/>
                        </w:object>
                      </w:r>
                      <w:r w:rsidRPr="00C318C4">
                        <w:rPr>
                          <w:sz w:val="18"/>
                          <w:lang w:eastAsia="ja-JP"/>
                        </w:rPr>
                        <w:t xml:space="preserve">, </w:t>
                      </w:r>
                      <w:r w:rsidRPr="00C318C4">
                        <w:rPr>
                          <w:color w:val="000000" w:themeColor="text1"/>
                          <w:sz w:val="18"/>
                        </w:rPr>
                        <w:t xml:space="preserve">if UE is configured with </w:t>
                      </w:r>
                      <w:proofErr w:type="spellStart"/>
                      <w:r w:rsidRPr="00C318C4">
                        <w:rPr>
                          <w:rStyle w:val="affe"/>
                          <w:rFonts w:ascii="Times" w:hAnsi="Times"/>
                          <w:sz w:val="18"/>
                        </w:rPr>
                        <w:t>ca-SlotOffset</w:t>
                      </w:r>
                      <w:proofErr w:type="spellEnd"/>
                      <w:r w:rsidRPr="00C318C4">
                        <w:rPr>
                          <w:color w:val="000000" w:themeColor="text1"/>
                          <w:sz w:val="18"/>
                        </w:rPr>
                        <w:t xml:space="preserve"> for at least one of the triggered and triggering cell, </w:t>
                      </w:r>
                      <w:r w:rsidRPr="00C318C4">
                        <w:rPr>
                          <w:i/>
                          <w:iCs/>
                          <w:color w:val="000000" w:themeColor="text1"/>
                          <w:sz w:val="18"/>
                        </w:rPr>
                        <w:t> K</w:t>
                      </w:r>
                      <w:r w:rsidRPr="00C318C4">
                        <w:rPr>
                          <w:i/>
                          <w:iCs/>
                          <w:color w:val="000000" w:themeColor="text1"/>
                          <w:sz w:val="18"/>
                          <w:vertAlign w:val="subscript"/>
                        </w:rPr>
                        <w:t xml:space="preserve">s </w:t>
                      </w:r>
                      <w:r w:rsidRPr="00C318C4">
                        <w:rPr>
                          <w:color w:val="000000" w:themeColor="text1"/>
                          <w:sz w:val="18"/>
                        </w:rPr>
                        <w:t>=</w:t>
                      </w:r>
                      <w:r w:rsidRPr="00C318C4">
                        <w:rPr>
                          <w:noProof/>
                          <w:color w:val="000000" w:themeColor="text1"/>
                          <w:position w:val="-32"/>
                          <w:sz w:val="18"/>
                          <w:lang w:val="en-US"/>
                        </w:rPr>
                        <w:drawing>
                          <wp:inline distT="0" distB="0" distL="0" distR="0" wp14:anchorId="5D61977C" wp14:editId="03FD63D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318C4">
                        <w:rPr>
                          <w:color w:val="000000" w:themeColor="text1"/>
                          <w:sz w:val="18"/>
                        </w:rPr>
                        <w:t>, otherwise,</w:t>
                      </w:r>
                      <w:r>
                        <w:rPr>
                          <w:rFonts w:hint="eastAsia"/>
                          <w:color w:val="000000" w:themeColor="text1"/>
                          <w:sz w:val="18"/>
                        </w:rPr>
                        <w:t xml:space="preserve"> </w:t>
                      </w:r>
                      <w:r>
                        <w:rPr>
                          <w:color w:val="000000" w:themeColor="text1"/>
                          <w:sz w:val="18"/>
                        </w:rPr>
                        <w:t>…</w:t>
                      </w:r>
                    </w:p>
                  </w:txbxContent>
                </v:textbox>
                <w10:anchorlock/>
              </v:shape>
            </w:pict>
          </mc:Fallback>
        </mc:AlternateContent>
      </w:r>
    </w:p>
    <w:p w:rsidR="00AD6B39" w:rsidRDefault="00C318C4" w:rsidP="00F66732">
      <w:pPr>
        <w:spacing w:before="0" w:after="120"/>
        <w:jc w:val="left"/>
        <w:rPr>
          <w:sz w:val="20"/>
        </w:rPr>
      </w:pPr>
      <w:r>
        <w:rPr>
          <w:rFonts w:hint="eastAsia"/>
          <w:sz w:val="20"/>
        </w:rPr>
        <w:t xml:space="preserve">So the SRS transmit timing is defined clearly in </w:t>
      </w:r>
      <w:r>
        <w:rPr>
          <w:sz w:val="20"/>
        </w:rPr>
        <w:t>physical</w:t>
      </w:r>
      <w:r>
        <w:rPr>
          <w:rFonts w:hint="eastAsia"/>
          <w:sz w:val="20"/>
        </w:rPr>
        <w:t xml:space="preserve"> specification.</w:t>
      </w:r>
      <w:r w:rsidR="006F560C" w:rsidRPr="006F560C">
        <w:rPr>
          <w:rFonts w:hint="eastAsia"/>
          <w:sz w:val="20"/>
        </w:rPr>
        <w:t xml:space="preserve"> </w:t>
      </w:r>
      <w:r w:rsidR="006F560C">
        <w:rPr>
          <w:rFonts w:hint="eastAsia"/>
          <w:sz w:val="20"/>
        </w:rPr>
        <w:t>No delay requirement need</w:t>
      </w:r>
      <w:r w:rsidR="00ED32AA">
        <w:rPr>
          <w:rFonts w:hint="eastAsia"/>
          <w:sz w:val="20"/>
        </w:rPr>
        <w:t>s</w:t>
      </w:r>
      <w:r w:rsidR="00535D99">
        <w:rPr>
          <w:rFonts w:hint="eastAsia"/>
          <w:sz w:val="20"/>
        </w:rPr>
        <w:t xml:space="preserve"> to be</w:t>
      </w:r>
      <w:r w:rsidR="006F560C">
        <w:rPr>
          <w:rFonts w:hint="eastAsia"/>
          <w:sz w:val="20"/>
        </w:rPr>
        <w:t xml:space="preserve"> defined in RAN4 specification</w:t>
      </w:r>
      <w:r w:rsidR="00C16594">
        <w:rPr>
          <w:rFonts w:hint="eastAsia"/>
          <w:sz w:val="20"/>
        </w:rPr>
        <w:t xml:space="preserve">. </w:t>
      </w:r>
    </w:p>
    <w:p w:rsidR="00F71827" w:rsidRDefault="00376188" w:rsidP="00F66732">
      <w:pPr>
        <w:spacing w:before="0" w:after="120"/>
        <w:jc w:val="left"/>
        <w:rPr>
          <w:sz w:val="20"/>
        </w:rPr>
      </w:pPr>
      <w:r>
        <w:rPr>
          <w:rFonts w:hint="eastAsia"/>
          <w:sz w:val="20"/>
        </w:rPr>
        <w:t>T</w:t>
      </w:r>
      <w:r w:rsidR="002D6E7B">
        <w:rPr>
          <w:rFonts w:hint="eastAsia"/>
          <w:sz w:val="20"/>
        </w:rPr>
        <w:t xml:space="preserve">he transient period for SRS antenna port switching of 15us for FR1 has </w:t>
      </w:r>
      <w:r w:rsidR="00317787">
        <w:rPr>
          <w:rFonts w:hint="eastAsia"/>
          <w:sz w:val="20"/>
        </w:rPr>
        <w:t xml:space="preserve">been </w:t>
      </w:r>
      <w:r w:rsidR="002D6E7B">
        <w:rPr>
          <w:rFonts w:hint="eastAsia"/>
          <w:sz w:val="20"/>
        </w:rPr>
        <w:t>defined in time mask requirement in UE RF specification [3]</w:t>
      </w:r>
      <w:r>
        <w:rPr>
          <w:rFonts w:hint="eastAsia"/>
          <w:sz w:val="20"/>
        </w:rPr>
        <w:t xml:space="preserve">. </w:t>
      </w:r>
      <w:r w:rsidR="002D6E7B">
        <w:rPr>
          <w:rFonts w:hint="eastAsia"/>
          <w:sz w:val="20"/>
        </w:rPr>
        <w:t xml:space="preserve"> </w:t>
      </w:r>
      <w:proofErr w:type="gramStart"/>
      <w:r w:rsidR="002D6E7B">
        <w:rPr>
          <w:rFonts w:hint="eastAsia"/>
          <w:sz w:val="20"/>
        </w:rPr>
        <w:t>Y(</w:t>
      </w:r>
      <w:proofErr w:type="gramEnd"/>
      <w:r w:rsidR="002D6E7B">
        <w:rPr>
          <w:rFonts w:hint="eastAsia"/>
          <w:sz w:val="20"/>
        </w:rPr>
        <w:t xml:space="preserve">=1 </w:t>
      </w:r>
      <w:r w:rsidR="00DF3065">
        <w:rPr>
          <w:rFonts w:hint="eastAsia"/>
          <w:sz w:val="20"/>
        </w:rPr>
        <w:t>for 15/30/60kHz SCS and =</w:t>
      </w:r>
      <w:r w:rsidR="002D6E7B">
        <w:rPr>
          <w:rFonts w:hint="eastAsia"/>
          <w:sz w:val="20"/>
        </w:rPr>
        <w:t xml:space="preserve">2 for 120kHz SCS) symbol </w:t>
      </w:r>
      <w:r w:rsidR="002D6E7B" w:rsidRPr="002D6E7B">
        <w:rPr>
          <w:sz w:val="20"/>
        </w:rPr>
        <w:t>guard period</w:t>
      </w:r>
      <w:r>
        <w:rPr>
          <w:rFonts w:hint="eastAsia"/>
          <w:sz w:val="20"/>
        </w:rPr>
        <w:t xml:space="preserve"> are defined</w:t>
      </w:r>
      <w:r w:rsidR="002D6E7B" w:rsidRPr="002D6E7B">
        <w:rPr>
          <w:sz w:val="20"/>
        </w:rPr>
        <w:t xml:space="preserve"> between two SRS resources of an SRS resource set for antenna switching</w:t>
      </w:r>
      <w:r w:rsidR="002D6E7B">
        <w:rPr>
          <w:rFonts w:hint="eastAsia"/>
          <w:sz w:val="20"/>
        </w:rPr>
        <w:t xml:space="preserve"> in </w:t>
      </w:r>
      <w:proofErr w:type="spellStart"/>
      <w:r w:rsidR="002D6E7B">
        <w:rPr>
          <w:rFonts w:hint="eastAsia"/>
          <w:sz w:val="20"/>
        </w:rPr>
        <w:t>subclaue</w:t>
      </w:r>
      <w:proofErr w:type="spellEnd"/>
      <w:r w:rsidR="002D6E7B">
        <w:rPr>
          <w:rFonts w:hint="eastAsia"/>
          <w:sz w:val="20"/>
        </w:rPr>
        <w:t xml:space="preserve"> 6.2.1.2 in [2].</w:t>
      </w:r>
      <w:r>
        <w:rPr>
          <w:rFonts w:hint="eastAsia"/>
          <w:sz w:val="20"/>
        </w:rPr>
        <w:t xml:space="preserve"> </w:t>
      </w:r>
      <w:r>
        <w:rPr>
          <w:sz w:val="20"/>
        </w:rPr>
        <w:t>T</w:t>
      </w:r>
      <w:r>
        <w:rPr>
          <w:rFonts w:hint="eastAsia"/>
          <w:sz w:val="20"/>
        </w:rPr>
        <w:t>he SRS antenna port will be switched during the guard symbol(s).</w:t>
      </w:r>
      <w:r w:rsidR="002D6E7B">
        <w:rPr>
          <w:rFonts w:hint="eastAsia"/>
          <w:sz w:val="20"/>
        </w:rPr>
        <w:t xml:space="preserve"> </w:t>
      </w:r>
    </w:p>
    <w:p w:rsidR="002D6E7B" w:rsidRDefault="00F71827" w:rsidP="00F66732">
      <w:pPr>
        <w:spacing w:before="0" w:after="120"/>
        <w:jc w:val="left"/>
        <w:rPr>
          <w:sz w:val="20"/>
        </w:rPr>
      </w:pPr>
      <w:r w:rsidRPr="00FE4CEC">
        <w:rPr>
          <w:sz w:val="20"/>
        </w:rPr>
        <w:t>Based on the discussions above, t</w:t>
      </w:r>
      <w:r w:rsidR="00376188" w:rsidRPr="00B81E7F">
        <w:rPr>
          <w:sz w:val="20"/>
        </w:rPr>
        <w:t xml:space="preserve">he time of command </w:t>
      </w:r>
      <w:r w:rsidR="00BF0C7C" w:rsidRPr="00FE4CEC">
        <w:rPr>
          <w:sz w:val="20"/>
        </w:rPr>
        <w:t>handling</w:t>
      </w:r>
      <w:r w:rsidR="00376188" w:rsidRPr="00B81E7F">
        <w:rPr>
          <w:sz w:val="20"/>
        </w:rPr>
        <w:t xml:space="preserve"> and </w:t>
      </w:r>
      <w:r w:rsidR="00BF0C7C" w:rsidRPr="00FE4CEC">
        <w:rPr>
          <w:sz w:val="20"/>
        </w:rPr>
        <w:t xml:space="preserve">the </w:t>
      </w:r>
      <w:r w:rsidR="00376188" w:rsidRPr="00B81E7F">
        <w:rPr>
          <w:sz w:val="20"/>
        </w:rPr>
        <w:t>length and location of switching transient period are all defined clearly.</w:t>
      </w:r>
      <w:r w:rsidR="00376188">
        <w:rPr>
          <w:rFonts w:hint="eastAsia"/>
          <w:sz w:val="20"/>
        </w:rPr>
        <w:t xml:space="preserve"> </w:t>
      </w:r>
      <w:r w:rsidR="00035082">
        <w:rPr>
          <w:rFonts w:hint="eastAsia"/>
          <w:sz w:val="20"/>
        </w:rPr>
        <w:t xml:space="preserve">These delay and transient period are not </w:t>
      </w:r>
      <w:r w:rsidR="00035082">
        <w:rPr>
          <w:sz w:val="20"/>
        </w:rPr>
        <w:t>necessary</w:t>
      </w:r>
      <w:r w:rsidR="00035082">
        <w:rPr>
          <w:rFonts w:hint="eastAsia"/>
          <w:sz w:val="20"/>
        </w:rPr>
        <w:t xml:space="preserve"> to be defined and tested in RRM specification. </w:t>
      </w:r>
      <w:r w:rsidR="00035082">
        <w:rPr>
          <w:sz w:val="20"/>
        </w:rPr>
        <w:t>W</w:t>
      </w:r>
      <w:r w:rsidR="00035082">
        <w:rPr>
          <w:rFonts w:hint="eastAsia"/>
          <w:sz w:val="20"/>
        </w:rPr>
        <w:t>e think it is sufficient that RRM specification only define and test interruption requirements for SRS antenna port switching.</w:t>
      </w:r>
    </w:p>
    <w:p w:rsidR="00EA0CAD" w:rsidRPr="00E64905" w:rsidRDefault="002D6E7B" w:rsidP="00F66732">
      <w:pPr>
        <w:spacing w:before="0" w:after="120"/>
        <w:jc w:val="left"/>
        <w:rPr>
          <w:b/>
          <w:sz w:val="20"/>
        </w:rPr>
      </w:pPr>
      <w:r w:rsidRPr="00E64905">
        <w:rPr>
          <w:rFonts w:hint="eastAsia"/>
          <w:b/>
          <w:sz w:val="20"/>
        </w:rPr>
        <w:t xml:space="preserve">Proposal 1: </w:t>
      </w:r>
      <w:r w:rsidR="00035082">
        <w:rPr>
          <w:rFonts w:hint="eastAsia"/>
          <w:b/>
          <w:sz w:val="20"/>
        </w:rPr>
        <w:t>D</w:t>
      </w:r>
      <w:r w:rsidRPr="00E64905">
        <w:rPr>
          <w:rFonts w:hint="eastAsia"/>
          <w:b/>
          <w:sz w:val="20"/>
        </w:rPr>
        <w:t>o not define SRS antenna port switching delay requirement in RRM.</w:t>
      </w:r>
    </w:p>
    <w:p w:rsidR="00C318C4" w:rsidRDefault="00C318C4" w:rsidP="00F66732">
      <w:pPr>
        <w:spacing w:before="0" w:after="120"/>
        <w:jc w:val="left"/>
        <w:rPr>
          <w:sz w:val="20"/>
        </w:rPr>
      </w:pPr>
    </w:p>
    <w:p w:rsidR="00035082" w:rsidRPr="00035082" w:rsidRDefault="00035082" w:rsidP="00035082">
      <w:pPr>
        <w:spacing w:before="0" w:after="120"/>
        <w:jc w:val="left"/>
        <w:rPr>
          <w:b/>
          <w:sz w:val="20"/>
        </w:rPr>
      </w:pPr>
      <w:r w:rsidRPr="00C02493">
        <w:rPr>
          <w:b/>
          <w:sz w:val="20"/>
        </w:rPr>
        <w:t>Issue 1-1-3:</w:t>
      </w:r>
      <w:r w:rsidRPr="00035082">
        <w:rPr>
          <w:sz w:val="20"/>
        </w:rPr>
        <w:t xml:space="preserve"> Impact of SRS antenna port switching to other RRM requirements</w:t>
      </w:r>
    </w:p>
    <w:p w:rsidR="00035082" w:rsidRPr="00CB3100" w:rsidRDefault="00035082" w:rsidP="00035082">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CB3100">
        <w:rPr>
          <w:rFonts w:eastAsiaTheme="minorEastAsia"/>
          <w:sz w:val="20"/>
        </w:rPr>
        <w:t>Further identify impact of SRS antenna port switching on RRM requirements, e.g.</w:t>
      </w:r>
    </w:p>
    <w:p w:rsidR="00035082" w:rsidRPr="00CB3100" w:rsidRDefault="00035082" w:rsidP="00035082">
      <w:pPr>
        <w:pStyle w:val="aff0"/>
        <w:numPr>
          <w:ilvl w:val="1"/>
          <w:numId w:val="30"/>
        </w:numPr>
        <w:tabs>
          <w:tab w:val="clear" w:pos="1440"/>
          <w:tab w:val="num" w:pos="1080"/>
        </w:tabs>
        <w:snapToGrid w:val="0"/>
        <w:ind w:left="1083" w:hanging="357"/>
        <w:rPr>
          <w:sz w:val="20"/>
          <w:lang w:val="en-US"/>
        </w:rPr>
      </w:pPr>
      <w:r w:rsidRPr="00CB3100">
        <w:rPr>
          <w:sz w:val="20"/>
          <w:lang w:val="en-US"/>
        </w:rPr>
        <w:t>Timing measurements and corresponding measurement requirements</w:t>
      </w:r>
    </w:p>
    <w:p w:rsidR="00035082" w:rsidRPr="00CB3100" w:rsidRDefault="00035082" w:rsidP="00035082">
      <w:pPr>
        <w:pStyle w:val="aff0"/>
        <w:numPr>
          <w:ilvl w:val="1"/>
          <w:numId w:val="30"/>
        </w:numPr>
        <w:tabs>
          <w:tab w:val="clear" w:pos="1440"/>
          <w:tab w:val="num" w:pos="1080"/>
        </w:tabs>
        <w:snapToGrid w:val="0"/>
        <w:spacing w:afterLines="50" w:after="120"/>
        <w:ind w:left="1083" w:hanging="357"/>
        <w:rPr>
          <w:sz w:val="20"/>
          <w:lang w:val="en-US"/>
        </w:rPr>
      </w:pPr>
      <w:r w:rsidRPr="00CB3100">
        <w:rPr>
          <w:sz w:val="20"/>
          <w:lang w:val="en-US"/>
        </w:rPr>
        <w:t>Other RRM requirements</w:t>
      </w:r>
    </w:p>
    <w:p w:rsidR="00243E57" w:rsidRDefault="00035082" w:rsidP="00F66732">
      <w:pPr>
        <w:spacing w:before="0" w:after="120"/>
        <w:jc w:val="left"/>
        <w:rPr>
          <w:sz w:val="20"/>
        </w:rPr>
      </w:pPr>
      <w:r>
        <w:rPr>
          <w:sz w:val="20"/>
        </w:rPr>
        <w:t>T</w:t>
      </w:r>
      <w:r>
        <w:rPr>
          <w:rFonts w:hint="eastAsia"/>
          <w:sz w:val="20"/>
        </w:rPr>
        <w:t>he impact of SRS antenna port switching to other RRM requirements should be further identified.</w:t>
      </w:r>
      <w:r w:rsidR="00243E57">
        <w:rPr>
          <w:rFonts w:hint="eastAsia"/>
          <w:sz w:val="20"/>
        </w:rPr>
        <w:t xml:space="preserve"> </w:t>
      </w:r>
      <w:r w:rsidR="00243E57">
        <w:rPr>
          <w:sz w:val="20"/>
        </w:rPr>
        <w:t>A</w:t>
      </w:r>
      <w:r w:rsidR="00243E57">
        <w:rPr>
          <w:rFonts w:hint="eastAsia"/>
          <w:sz w:val="20"/>
        </w:rPr>
        <w:t xml:space="preserve">bout timing requirements, the </w:t>
      </w:r>
      <w:proofErr w:type="spellStart"/>
      <w:r w:rsidR="00243E57">
        <w:rPr>
          <w:rFonts w:hint="eastAsia"/>
          <w:sz w:val="20"/>
        </w:rPr>
        <w:t>T</w:t>
      </w:r>
      <w:r w:rsidR="00243E57" w:rsidRPr="00243E57">
        <w:rPr>
          <w:rFonts w:hint="eastAsia"/>
          <w:sz w:val="20"/>
          <w:vertAlign w:val="subscript"/>
        </w:rPr>
        <w:t>e</w:t>
      </w:r>
      <w:proofErr w:type="spellEnd"/>
      <w:r w:rsidR="00243E57">
        <w:rPr>
          <w:rFonts w:hint="eastAsia"/>
          <w:sz w:val="20"/>
        </w:rPr>
        <w:t xml:space="preserve"> and Rx-</w:t>
      </w:r>
      <w:proofErr w:type="spellStart"/>
      <w:r w:rsidR="00243E57">
        <w:rPr>
          <w:rFonts w:hint="eastAsia"/>
          <w:sz w:val="20"/>
        </w:rPr>
        <w:t>Tx</w:t>
      </w:r>
      <w:proofErr w:type="spellEnd"/>
      <w:r w:rsidR="00243E57">
        <w:rPr>
          <w:rFonts w:hint="eastAsia"/>
          <w:sz w:val="20"/>
        </w:rPr>
        <w:t xml:space="preserve"> timing </w:t>
      </w:r>
      <w:r w:rsidR="00910BC7">
        <w:rPr>
          <w:rFonts w:hint="eastAsia"/>
          <w:sz w:val="20"/>
        </w:rPr>
        <w:t xml:space="preserve">difference </w:t>
      </w:r>
      <w:r w:rsidR="00243E57">
        <w:rPr>
          <w:rFonts w:hint="eastAsia"/>
          <w:sz w:val="20"/>
        </w:rPr>
        <w:t>measurement are defined.</w:t>
      </w:r>
      <w:r w:rsidR="00243E57" w:rsidRPr="00243E57">
        <w:rPr>
          <w:rFonts w:hint="eastAsia"/>
          <w:sz w:val="20"/>
        </w:rPr>
        <w:t xml:space="preserve"> </w:t>
      </w:r>
      <w:proofErr w:type="spellStart"/>
      <w:proofErr w:type="gramStart"/>
      <w:r w:rsidR="00243E57">
        <w:rPr>
          <w:rFonts w:hint="eastAsia"/>
          <w:sz w:val="20"/>
        </w:rPr>
        <w:t>Tx</w:t>
      </w:r>
      <w:proofErr w:type="spellEnd"/>
      <w:proofErr w:type="gramEnd"/>
      <w:r w:rsidR="00243E57">
        <w:rPr>
          <w:rFonts w:hint="eastAsia"/>
          <w:sz w:val="20"/>
        </w:rPr>
        <w:t xml:space="preserve"> timing may be different between different antenna ports. </w:t>
      </w:r>
      <w:r w:rsidR="00BF1124">
        <w:rPr>
          <w:sz w:val="20"/>
        </w:rPr>
        <w:t>B</w:t>
      </w:r>
      <w:r w:rsidR="00BF1124">
        <w:rPr>
          <w:rFonts w:hint="eastAsia"/>
          <w:sz w:val="20"/>
        </w:rPr>
        <w:t>ut t</w:t>
      </w:r>
      <w:r w:rsidR="00243E57">
        <w:rPr>
          <w:rFonts w:hint="eastAsia"/>
          <w:sz w:val="20"/>
        </w:rPr>
        <w:t>his timing differen</w:t>
      </w:r>
      <w:r w:rsidR="006A4484">
        <w:rPr>
          <w:rFonts w:hint="eastAsia"/>
          <w:sz w:val="20"/>
        </w:rPr>
        <w:t>ce</w:t>
      </w:r>
      <w:r w:rsidR="00243E57">
        <w:rPr>
          <w:rFonts w:hint="eastAsia"/>
          <w:sz w:val="20"/>
        </w:rPr>
        <w:t xml:space="preserve"> should be less than 1ns. </w:t>
      </w:r>
      <w:r w:rsidR="00BF1124">
        <w:rPr>
          <w:sz w:val="20"/>
        </w:rPr>
        <w:t>T</w:t>
      </w:r>
      <w:r w:rsidR="00BF1124">
        <w:rPr>
          <w:rFonts w:hint="eastAsia"/>
          <w:sz w:val="20"/>
        </w:rPr>
        <w:t xml:space="preserve">he most </w:t>
      </w:r>
      <w:r w:rsidR="00897E43">
        <w:rPr>
          <w:rFonts w:hint="eastAsia"/>
          <w:sz w:val="20"/>
        </w:rPr>
        <w:t xml:space="preserve">strict </w:t>
      </w:r>
      <w:r w:rsidR="00BF1124">
        <w:rPr>
          <w:rFonts w:hint="eastAsia"/>
          <w:sz w:val="20"/>
        </w:rPr>
        <w:t xml:space="preserve">requirement for </w:t>
      </w:r>
      <w:proofErr w:type="spellStart"/>
      <w:r w:rsidR="00BF1124">
        <w:rPr>
          <w:rFonts w:hint="eastAsia"/>
          <w:sz w:val="20"/>
        </w:rPr>
        <w:t>T</w:t>
      </w:r>
      <w:r w:rsidR="00BF1124" w:rsidRPr="00243E57">
        <w:rPr>
          <w:rFonts w:hint="eastAsia"/>
          <w:sz w:val="20"/>
          <w:vertAlign w:val="subscript"/>
        </w:rPr>
        <w:t>e</w:t>
      </w:r>
      <w:proofErr w:type="spellEnd"/>
      <w:r w:rsidR="00BF1124">
        <w:rPr>
          <w:rFonts w:hint="eastAsia"/>
          <w:sz w:val="20"/>
        </w:rPr>
        <w:t xml:space="preserve"> is </w:t>
      </w:r>
      <w:r w:rsidR="00BF1124" w:rsidRPr="00BF1124">
        <w:rPr>
          <w:sz w:val="20"/>
        </w:rPr>
        <w:t>3*64*</w:t>
      </w:r>
      <w:proofErr w:type="spellStart"/>
      <w:r w:rsidR="00BF1124" w:rsidRPr="00BF1124">
        <w:rPr>
          <w:sz w:val="20"/>
        </w:rPr>
        <w:t>T</w:t>
      </w:r>
      <w:r w:rsidR="00BF1124" w:rsidRPr="00BF1124">
        <w:rPr>
          <w:sz w:val="20"/>
          <w:vertAlign w:val="subscript"/>
        </w:rPr>
        <w:t>c</w:t>
      </w:r>
      <w:proofErr w:type="spellEnd"/>
      <w:r w:rsidR="00BF1124">
        <w:rPr>
          <w:rFonts w:hint="eastAsia"/>
          <w:sz w:val="20"/>
        </w:rPr>
        <w:t xml:space="preserve">, i.e. </w:t>
      </w:r>
      <w:r w:rsidR="00BF1124" w:rsidRPr="00BF1124">
        <w:rPr>
          <w:sz w:val="20"/>
        </w:rPr>
        <w:t>97.65625</w:t>
      </w:r>
      <w:r w:rsidR="00BF1124">
        <w:rPr>
          <w:rFonts w:hint="eastAsia"/>
          <w:sz w:val="20"/>
        </w:rPr>
        <w:t xml:space="preserve">ns. The accuracy </w:t>
      </w:r>
      <w:r w:rsidR="00BF1124">
        <w:rPr>
          <w:sz w:val="20"/>
        </w:rPr>
        <w:t>requirement</w:t>
      </w:r>
      <w:r w:rsidR="00BF1124">
        <w:rPr>
          <w:rFonts w:hint="eastAsia"/>
          <w:sz w:val="20"/>
        </w:rPr>
        <w:t>s for Rx-</w:t>
      </w:r>
      <w:proofErr w:type="spellStart"/>
      <w:r w:rsidR="00BF1124">
        <w:rPr>
          <w:rFonts w:hint="eastAsia"/>
          <w:sz w:val="20"/>
        </w:rPr>
        <w:t>Tx</w:t>
      </w:r>
      <w:proofErr w:type="spellEnd"/>
      <w:r w:rsidR="00BF1124">
        <w:rPr>
          <w:rFonts w:hint="eastAsia"/>
          <w:sz w:val="20"/>
        </w:rPr>
        <w:t xml:space="preserve"> timing different measurement </w:t>
      </w:r>
      <w:r w:rsidR="005D24B0">
        <w:rPr>
          <w:rFonts w:hint="eastAsia"/>
          <w:sz w:val="20"/>
        </w:rPr>
        <w:t xml:space="preserve">for NR </w:t>
      </w:r>
      <w:r w:rsidR="00BF1124">
        <w:rPr>
          <w:rFonts w:hint="eastAsia"/>
          <w:sz w:val="20"/>
        </w:rPr>
        <w:t>are not defined yet</w:t>
      </w:r>
      <w:r w:rsidR="008711F8">
        <w:rPr>
          <w:rFonts w:hint="eastAsia"/>
          <w:sz w:val="20"/>
        </w:rPr>
        <w:t xml:space="preserve"> </w:t>
      </w:r>
      <w:r w:rsidR="00581A98">
        <w:rPr>
          <w:rFonts w:hint="eastAsia"/>
          <w:sz w:val="20"/>
        </w:rPr>
        <w:t xml:space="preserve">but </w:t>
      </w:r>
      <w:r w:rsidR="008711F8">
        <w:rPr>
          <w:rFonts w:hint="eastAsia"/>
          <w:sz w:val="20"/>
        </w:rPr>
        <w:t xml:space="preserve">defined as </w:t>
      </w:r>
      <w:r w:rsidR="008711F8" w:rsidRPr="008711F8">
        <w:rPr>
          <w:sz w:val="20"/>
        </w:rPr>
        <w:t>±</w:t>
      </w:r>
      <w:r w:rsidR="008711F8">
        <w:rPr>
          <w:rFonts w:hint="eastAsia"/>
          <w:sz w:val="20"/>
        </w:rPr>
        <w:t>7T</w:t>
      </w:r>
      <w:r w:rsidR="008711F8" w:rsidRPr="008711F8">
        <w:rPr>
          <w:rFonts w:hint="eastAsia"/>
          <w:sz w:val="20"/>
          <w:vertAlign w:val="subscript"/>
        </w:rPr>
        <w:t>s</w:t>
      </w:r>
      <w:r w:rsidR="008711F8">
        <w:rPr>
          <w:rFonts w:hint="eastAsia"/>
          <w:sz w:val="20"/>
        </w:rPr>
        <w:t xml:space="preserve"> in LTE specification. </w:t>
      </w:r>
      <w:proofErr w:type="spellStart"/>
      <w:proofErr w:type="gramStart"/>
      <w:r w:rsidR="008711F8">
        <w:rPr>
          <w:rFonts w:hint="eastAsia"/>
          <w:sz w:val="20"/>
        </w:rPr>
        <w:t>Tx</w:t>
      </w:r>
      <w:proofErr w:type="spellEnd"/>
      <w:proofErr w:type="gramEnd"/>
      <w:r w:rsidR="008711F8">
        <w:rPr>
          <w:rFonts w:hint="eastAsia"/>
          <w:sz w:val="20"/>
        </w:rPr>
        <w:t xml:space="preserve"> timing </w:t>
      </w:r>
      <w:r w:rsidR="008E329D">
        <w:rPr>
          <w:rFonts w:hint="eastAsia"/>
          <w:sz w:val="20"/>
        </w:rPr>
        <w:t xml:space="preserve">difference </w:t>
      </w:r>
      <w:r w:rsidR="008711F8">
        <w:rPr>
          <w:rFonts w:hint="eastAsia"/>
          <w:sz w:val="20"/>
        </w:rPr>
        <w:t xml:space="preserve">between different antenna ports </w:t>
      </w:r>
      <w:r w:rsidR="008E329D">
        <w:rPr>
          <w:rFonts w:hint="eastAsia"/>
          <w:sz w:val="20"/>
        </w:rPr>
        <w:t xml:space="preserve">can </w:t>
      </w:r>
      <w:r w:rsidR="008711F8">
        <w:rPr>
          <w:rFonts w:hint="eastAsia"/>
          <w:sz w:val="20"/>
        </w:rPr>
        <w:t>be ignored for timing measurement requirements.</w:t>
      </w:r>
    </w:p>
    <w:p w:rsidR="00035082" w:rsidRDefault="008711F8" w:rsidP="00F66732">
      <w:pPr>
        <w:spacing w:before="0" w:after="120"/>
        <w:jc w:val="left"/>
        <w:rPr>
          <w:sz w:val="20"/>
        </w:rPr>
      </w:pPr>
      <w:r>
        <w:rPr>
          <w:sz w:val="20"/>
        </w:rPr>
        <w:t>O</w:t>
      </w:r>
      <w:r>
        <w:rPr>
          <w:rFonts w:hint="eastAsia"/>
          <w:sz w:val="20"/>
        </w:rPr>
        <w:t xml:space="preserve">n the other hand, </w:t>
      </w:r>
      <w:r w:rsidR="00243E57">
        <w:rPr>
          <w:rFonts w:hint="eastAsia"/>
          <w:sz w:val="20"/>
        </w:rPr>
        <w:t xml:space="preserve">The SRS antenna port switching should not impact timing of receiving signal. </w:t>
      </w:r>
      <w:proofErr w:type="spellStart"/>
      <w:r w:rsidR="00243E57">
        <w:rPr>
          <w:rFonts w:hint="eastAsia"/>
          <w:sz w:val="20"/>
        </w:rPr>
        <w:t>T</w:t>
      </w:r>
      <w:r w:rsidR="00243E57" w:rsidRPr="00243E57">
        <w:rPr>
          <w:rFonts w:hint="eastAsia"/>
          <w:sz w:val="20"/>
          <w:vertAlign w:val="subscript"/>
        </w:rPr>
        <w:t>e</w:t>
      </w:r>
      <w:proofErr w:type="spellEnd"/>
      <w:r w:rsidR="00243E57">
        <w:rPr>
          <w:rFonts w:hint="eastAsia"/>
          <w:sz w:val="20"/>
        </w:rPr>
        <w:t xml:space="preserve"> requirement and test should not be applied for the case of antenna port switching. </w:t>
      </w:r>
      <w:proofErr w:type="spellStart"/>
      <w:r w:rsidR="00243E57">
        <w:rPr>
          <w:rFonts w:hint="eastAsia"/>
          <w:sz w:val="20"/>
        </w:rPr>
        <w:t>T</w:t>
      </w:r>
      <w:r w:rsidR="00243E57" w:rsidRPr="00243E57">
        <w:rPr>
          <w:rFonts w:hint="eastAsia"/>
          <w:sz w:val="20"/>
          <w:vertAlign w:val="subscript"/>
        </w:rPr>
        <w:t>e</w:t>
      </w:r>
      <w:proofErr w:type="spellEnd"/>
      <w:r w:rsidR="00243E57">
        <w:rPr>
          <w:rFonts w:hint="eastAsia"/>
          <w:sz w:val="20"/>
        </w:rPr>
        <w:t xml:space="preserve"> requirement should </w:t>
      </w:r>
      <w:r w:rsidR="00AF4B60">
        <w:rPr>
          <w:rFonts w:hint="eastAsia"/>
          <w:sz w:val="20"/>
        </w:rPr>
        <w:t xml:space="preserve">also </w:t>
      </w:r>
      <w:r w:rsidR="00243E57">
        <w:rPr>
          <w:rFonts w:hint="eastAsia"/>
          <w:sz w:val="20"/>
        </w:rPr>
        <w:t xml:space="preserve">not be impacted. </w:t>
      </w:r>
      <w:r>
        <w:rPr>
          <w:rFonts w:hint="eastAsia"/>
          <w:sz w:val="20"/>
        </w:rPr>
        <w:t>Rx-</w:t>
      </w:r>
      <w:proofErr w:type="spellStart"/>
      <w:r>
        <w:rPr>
          <w:rFonts w:hint="eastAsia"/>
          <w:sz w:val="20"/>
        </w:rPr>
        <w:t>Tx</w:t>
      </w:r>
      <w:proofErr w:type="spellEnd"/>
      <w:r>
        <w:rPr>
          <w:rFonts w:hint="eastAsia"/>
          <w:sz w:val="20"/>
        </w:rPr>
        <w:t xml:space="preserve"> timing </w:t>
      </w:r>
      <w:r w:rsidR="003611BC">
        <w:rPr>
          <w:rFonts w:hint="eastAsia"/>
          <w:sz w:val="20"/>
        </w:rPr>
        <w:t xml:space="preserve">difference </w:t>
      </w:r>
      <w:r>
        <w:rPr>
          <w:rFonts w:hint="eastAsia"/>
          <w:sz w:val="20"/>
        </w:rPr>
        <w:t xml:space="preserve">should be measured on UL signal or SRS on normal antenna port, and not on switched antenna port. </w:t>
      </w:r>
      <w:r>
        <w:rPr>
          <w:sz w:val="20"/>
        </w:rPr>
        <w:t>S</w:t>
      </w:r>
      <w:r>
        <w:rPr>
          <w:rFonts w:hint="eastAsia"/>
          <w:sz w:val="20"/>
        </w:rPr>
        <w:t xml:space="preserve">o </w:t>
      </w:r>
      <w:r w:rsidR="00E67F67">
        <w:rPr>
          <w:rFonts w:hint="eastAsia"/>
          <w:sz w:val="20"/>
        </w:rPr>
        <w:t xml:space="preserve">the </w:t>
      </w:r>
      <w:r>
        <w:rPr>
          <w:rFonts w:hint="eastAsia"/>
          <w:sz w:val="20"/>
        </w:rPr>
        <w:t xml:space="preserve">timing measurement and corresponding </w:t>
      </w:r>
      <w:r>
        <w:rPr>
          <w:sz w:val="20"/>
        </w:rPr>
        <w:t>requirement</w:t>
      </w:r>
      <w:r>
        <w:rPr>
          <w:rFonts w:hint="eastAsia"/>
          <w:sz w:val="20"/>
        </w:rPr>
        <w:t xml:space="preserve">s should not be impacted by SRS </w:t>
      </w:r>
      <w:r w:rsidR="000F1C2C">
        <w:rPr>
          <w:rFonts w:hint="eastAsia"/>
          <w:sz w:val="20"/>
        </w:rPr>
        <w:t>antenna port switching</w:t>
      </w:r>
      <w:r>
        <w:rPr>
          <w:rFonts w:hint="eastAsia"/>
          <w:sz w:val="20"/>
        </w:rPr>
        <w:t xml:space="preserve">. </w:t>
      </w:r>
      <w:r w:rsidR="000F1C2C">
        <w:rPr>
          <w:rFonts w:hint="eastAsia"/>
          <w:sz w:val="20"/>
        </w:rPr>
        <w:t xml:space="preserve">No impact for other RRM requirements </w:t>
      </w:r>
      <w:r w:rsidR="008431A6">
        <w:rPr>
          <w:rFonts w:hint="eastAsia"/>
          <w:sz w:val="20"/>
        </w:rPr>
        <w:t xml:space="preserve">is </w:t>
      </w:r>
      <w:r w:rsidR="000F1C2C">
        <w:rPr>
          <w:rFonts w:hint="eastAsia"/>
          <w:sz w:val="20"/>
        </w:rPr>
        <w:t xml:space="preserve">expected. </w:t>
      </w:r>
      <w:r w:rsidR="000F1C2C">
        <w:rPr>
          <w:sz w:val="20"/>
        </w:rPr>
        <w:t>By our understandin</w:t>
      </w:r>
      <w:r w:rsidR="000F1C2C">
        <w:rPr>
          <w:rFonts w:hint="eastAsia"/>
          <w:sz w:val="20"/>
        </w:rPr>
        <w:t>g</w:t>
      </w:r>
      <w:r w:rsidR="000F1C2C">
        <w:rPr>
          <w:sz w:val="20"/>
        </w:rPr>
        <w:t>, no RRM requirement</w:t>
      </w:r>
      <w:r w:rsidR="000F1C2C">
        <w:rPr>
          <w:rFonts w:hint="eastAsia"/>
          <w:sz w:val="20"/>
        </w:rPr>
        <w:t xml:space="preserve"> would be impacted by SRS antenna port switching.</w:t>
      </w:r>
    </w:p>
    <w:p w:rsidR="000F1C2C" w:rsidRPr="00E64905" w:rsidRDefault="000F1C2C" w:rsidP="000F1C2C">
      <w:pPr>
        <w:spacing w:before="0" w:after="120"/>
        <w:jc w:val="left"/>
        <w:rPr>
          <w:b/>
          <w:sz w:val="20"/>
        </w:rPr>
      </w:pPr>
      <w:r w:rsidRPr="00E64905">
        <w:rPr>
          <w:rFonts w:hint="eastAsia"/>
          <w:b/>
          <w:sz w:val="20"/>
        </w:rPr>
        <w:t xml:space="preserve">Proposal </w:t>
      </w:r>
      <w:r>
        <w:rPr>
          <w:rFonts w:hint="eastAsia"/>
          <w:b/>
          <w:sz w:val="20"/>
        </w:rPr>
        <w:t>2</w:t>
      </w:r>
      <w:r w:rsidRPr="00E64905">
        <w:rPr>
          <w:rFonts w:hint="eastAsia"/>
          <w:b/>
          <w:sz w:val="20"/>
        </w:rPr>
        <w:t xml:space="preserve">: </w:t>
      </w:r>
      <w:r>
        <w:rPr>
          <w:rFonts w:hint="eastAsia"/>
          <w:b/>
          <w:sz w:val="20"/>
        </w:rPr>
        <w:t>N</w:t>
      </w:r>
      <w:r w:rsidRPr="000F1C2C">
        <w:rPr>
          <w:b/>
          <w:sz w:val="20"/>
        </w:rPr>
        <w:t>o RRM requirement would be impacted by SRS antenna port switching.</w:t>
      </w:r>
    </w:p>
    <w:p w:rsidR="00035082" w:rsidRPr="0044417F" w:rsidRDefault="00035082" w:rsidP="00F66732">
      <w:pPr>
        <w:spacing w:before="0" w:after="120"/>
        <w:jc w:val="left"/>
        <w:rPr>
          <w:sz w:val="20"/>
        </w:rPr>
      </w:pPr>
    </w:p>
    <w:p w:rsidR="000F1C2C" w:rsidRPr="000F1C2C" w:rsidRDefault="000F1C2C" w:rsidP="000F1C2C">
      <w:pPr>
        <w:spacing w:before="0" w:after="120"/>
        <w:jc w:val="left"/>
        <w:rPr>
          <w:b/>
          <w:sz w:val="20"/>
        </w:rPr>
      </w:pPr>
      <w:r w:rsidRPr="00C02493">
        <w:rPr>
          <w:b/>
          <w:sz w:val="20"/>
        </w:rPr>
        <w:t>Issue 1-1-4:</w:t>
      </w:r>
      <w:r w:rsidRPr="000F1C2C">
        <w:rPr>
          <w:sz w:val="20"/>
        </w:rPr>
        <w:t xml:space="preserve"> RAN4 defines the requirement only for SRS antenna port switching in FR1 or in both FR1 and FR2</w:t>
      </w:r>
    </w:p>
    <w:p w:rsidR="000F1C2C" w:rsidRPr="00CB3100" w:rsidRDefault="000F1C2C" w:rsidP="000F1C2C">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CB3100">
        <w:rPr>
          <w:rFonts w:eastAsiaTheme="minorEastAsia"/>
          <w:sz w:val="20"/>
        </w:rPr>
        <w:t xml:space="preserve">FFS for FR2 SRS antenna port switching requirements: </w:t>
      </w:r>
    </w:p>
    <w:p w:rsidR="000F1C2C" w:rsidRPr="00CB3100" w:rsidRDefault="000F1C2C" w:rsidP="000F1C2C">
      <w:pPr>
        <w:pStyle w:val="aff0"/>
        <w:numPr>
          <w:ilvl w:val="1"/>
          <w:numId w:val="30"/>
        </w:numPr>
        <w:tabs>
          <w:tab w:val="clear" w:pos="1440"/>
          <w:tab w:val="num" w:pos="1080"/>
        </w:tabs>
        <w:snapToGrid w:val="0"/>
        <w:spacing w:afterLines="50" w:after="120"/>
        <w:ind w:left="1083" w:hanging="357"/>
        <w:rPr>
          <w:sz w:val="20"/>
          <w:lang w:val="en-US"/>
        </w:rPr>
      </w:pPr>
      <w:r w:rsidRPr="00CB3100">
        <w:rPr>
          <w:sz w:val="20"/>
          <w:lang w:val="en-US"/>
        </w:rPr>
        <w:t>Further identify the applicability of the existing RF transient period for SRS antenna port switching.</w:t>
      </w:r>
    </w:p>
    <w:p w:rsidR="000F1C2C" w:rsidRDefault="004C7E8B" w:rsidP="00F66732">
      <w:pPr>
        <w:spacing w:before="0" w:after="120"/>
        <w:jc w:val="left"/>
        <w:rPr>
          <w:sz w:val="20"/>
          <w:lang w:val="en-US"/>
        </w:rPr>
      </w:pPr>
      <w:r>
        <w:rPr>
          <w:rFonts w:hint="eastAsia"/>
          <w:sz w:val="20"/>
          <w:lang w:val="en-US"/>
        </w:rPr>
        <w:lastRenderedPageBreak/>
        <w:t xml:space="preserve">In current RF specification 38.101-2, there is not requirement for antenna </w:t>
      </w:r>
      <w:r w:rsidR="00AA7F8C">
        <w:rPr>
          <w:rFonts w:hint="eastAsia"/>
          <w:sz w:val="20"/>
          <w:lang w:val="en-US"/>
        </w:rPr>
        <w:t xml:space="preserve">port </w:t>
      </w:r>
      <w:r>
        <w:rPr>
          <w:sz w:val="20"/>
          <w:lang w:val="en-US"/>
        </w:rPr>
        <w:t>switching</w:t>
      </w:r>
      <w:r>
        <w:rPr>
          <w:rFonts w:hint="eastAsia"/>
          <w:sz w:val="20"/>
          <w:lang w:val="en-US"/>
        </w:rPr>
        <w:t xml:space="preserve">. </w:t>
      </w:r>
      <w:r>
        <w:rPr>
          <w:sz w:val="20"/>
          <w:lang w:val="en-US"/>
        </w:rPr>
        <w:t>D</w:t>
      </w:r>
      <w:r>
        <w:rPr>
          <w:rFonts w:hint="eastAsia"/>
          <w:sz w:val="20"/>
          <w:lang w:val="en-US"/>
        </w:rPr>
        <w:t xml:space="preserve">uring discussion in last meeting, it is </w:t>
      </w:r>
      <w:r w:rsidR="00AA7F8C">
        <w:rPr>
          <w:rFonts w:hint="eastAsia"/>
          <w:sz w:val="20"/>
          <w:lang w:val="en-US"/>
        </w:rPr>
        <w:t xml:space="preserve">also relative power saving if the SRS antenna port switching is </w:t>
      </w:r>
      <w:r w:rsidR="00AA7F8C">
        <w:rPr>
          <w:sz w:val="20"/>
          <w:lang w:val="en-US"/>
        </w:rPr>
        <w:t>occurred</w:t>
      </w:r>
      <w:r w:rsidR="00AA7F8C">
        <w:rPr>
          <w:rFonts w:hint="eastAsia"/>
          <w:sz w:val="20"/>
          <w:lang w:val="en-US"/>
        </w:rPr>
        <w:t xml:space="preserve"> on different antenna panels. </w:t>
      </w:r>
      <w:r w:rsidR="00AA7F8C">
        <w:rPr>
          <w:sz w:val="20"/>
          <w:lang w:val="en-US"/>
        </w:rPr>
        <w:t>T</w:t>
      </w:r>
      <w:r w:rsidR="00AA7F8C">
        <w:rPr>
          <w:rFonts w:hint="eastAsia"/>
          <w:sz w:val="20"/>
          <w:lang w:val="en-US"/>
        </w:rPr>
        <w:t xml:space="preserve">here are more issues about switching time, </w:t>
      </w:r>
      <w:r w:rsidR="00AA7F8C" w:rsidRPr="00AA7F8C">
        <w:rPr>
          <w:sz w:val="20"/>
          <w:lang w:val="en-US"/>
        </w:rPr>
        <w:t>availability</w:t>
      </w:r>
      <w:r w:rsidR="00AA7F8C">
        <w:rPr>
          <w:rFonts w:hint="eastAsia"/>
          <w:sz w:val="20"/>
          <w:lang w:val="en-US"/>
        </w:rPr>
        <w:t xml:space="preserve"> and gain has not resolved. </w:t>
      </w:r>
      <w:r w:rsidR="00AA7F8C">
        <w:rPr>
          <w:sz w:val="20"/>
          <w:lang w:val="en-US"/>
        </w:rPr>
        <w:t>W</w:t>
      </w:r>
      <w:r w:rsidR="00AA7F8C">
        <w:rPr>
          <w:rFonts w:hint="eastAsia"/>
          <w:sz w:val="20"/>
          <w:lang w:val="en-US"/>
        </w:rPr>
        <w:t>e think it may be appropriate to define the requirement only for SRS antenna port switching in FR1.</w:t>
      </w:r>
    </w:p>
    <w:p w:rsidR="00AA7F8C" w:rsidRPr="00E64905" w:rsidRDefault="00AA7F8C" w:rsidP="00AA7F8C">
      <w:pPr>
        <w:spacing w:before="0" w:after="120"/>
        <w:jc w:val="left"/>
        <w:rPr>
          <w:b/>
          <w:sz w:val="20"/>
        </w:rPr>
      </w:pPr>
      <w:r w:rsidRPr="00E64905">
        <w:rPr>
          <w:rFonts w:hint="eastAsia"/>
          <w:b/>
          <w:sz w:val="20"/>
        </w:rPr>
        <w:t xml:space="preserve">Proposal </w:t>
      </w:r>
      <w:r>
        <w:rPr>
          <w:rFonts w:hint="eastAsia"/>
          <w:b/>
          <w:sz w:val="20"/>
        </w:rPr>
        <w:t>3</w:t>
      </w:r>
      <w:r w:rsidRPr="00E64905">
        <w:rPr>
          <w:rFonts w:hint="eastAsia"/>
          <w:b/>
          <w:sz w:val="20"/>
        </w:rPr>
        <w:t xml:space="preserve">: </w:t>
      </w:r>
      <w:r>
        <w:rPr>
          <w:rFonts w:hint="eastAsia"/>
          <w:b/>
          <w:sz w:val="20"/>
        </w:rPr>
        <w:t>I</w:t>
      </w:r>
      <w:r w:rsidRPr="00AA7F8C">
        <w:rPr>
          <w:b/>
          <w:sz w:val="20"/>
        </w:rPr>
        <w:t>t may be appropriate to define the requirement only for SRS antenna port switching in FR1.</w:t>
      </w:r>
    </w:p>
    <w:p w:rsidR="000F1C2C" w:rsidRPr="0044417F" w:rsidRDefault="000F1C2C" w:rsidP="00F66732">
      <w:pPr>
        <w:spacing w:before="0" w:after="120"/>
        <w:jc w:val="left"/>
        <w:rPr>
          <w:sz w:val="20"/>
        </w:rPr>
      </w:pPr>
    </w:p>
    <w:p w:rsidR="00E64905" w:rsidRDefault="007255A1" w:rsidP="00F66732">
      <w:pPr>
        <w:spacing w:before="0" w:after="120"/>
        <w:jc w:val="left"/>
        <w:rPr>
          <w:sz w:val="20"/>
        </w:rPr>
      </w:pPr>
      <w:r w:rsidRPr="007255A1">
        <w:rPr>
          <w:b/>
          <w:sz w:val="20"/>
        </w:rPr>
        <w:t>Issue 1-2-1:</w:t>
      </w:r>
      <w:r w:rsidRPr="00A84172">
        <w:rPr>
          <w:sz w:val="20"/>
        </w:rPr>
        <w:t xml:space="preserve"> Interruption requirement applicability</w:t>
      </w:r>
    </w:p>
    <w:p w:rsidR="004E5DD4" w:rsidRPr="00E91FA0" w:rsidRDefault="00C91FCA" w:rsidP="00E91FA0">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E91FA0">
        <w:rPr>
          <w:rFonts w:eastAsiaTheme="minorEastAsia"/>
          <w:sz w:val="20"/>
        </w:rPr>
        <w:t>FFS:</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 xml:space="preserve">Option 1 (MTK, Huawei, OPPO, NEC, </w:t>
      </w:r>
      <w:proofErr w:type="spellStart"/>
      <w:r w:rsidRPr="00E91FA0">
        <w:rPr>
          <w:sz w:val="20"/>
          <w:lang w:val="en-US"/>
        </w:rPr>
        <w:t>Xiaomi</w:t>
      </w:r>
      <w:proofErr w:type="spellEnd"/>
      <w:r w:rsidRPr="00E91FA0">
        <w:rPr>
          <w:sz w:val="20"/>
          <w:lang w:val="en-US"/>
        </w:rPr>
        <w:t>): The interruption requirement should base on the band combination capability reporting by UE.</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 xml:space="preserve">Option 1a: The interruption requirement should base on the band combination capability (indicated by </w:t>
      </w:r>
      <w:proofErr w:type="spellStart"/>
      <w:r w:rsidRPr="0044417F">
        <w:rPr>
          <w:i/>
          <w:sz w:val="20"/>
          <w:lang w:val="en-US"/>
        </w:rPr>
        <w:t>txSwitchImpactToRx</w:t>
      </w:r>
      <w:proofErr w:type="spellEnd"/>
      <w:r w:rsidRPr="00E91FA0">
        <w:rPr>
          <w:sz w:val="20"/>
          <w:lang w:val="en-US"/>
        </w:rPr>
        <w:t xml:space="preserve"> or </w:t>
      </w:r>
      <w:proofErr w:type="spellStart"/>
      <w:r w:rsidRPr="0044417F">
        <w:rPr>
          <w:i/>
          <w:sz w:val="20"/>
          <w:lang w:val="en-US"/>
        </w:rPr>
        <w:t>txSwitchWithAnotherBand</w:t>
      </w:r>
      <w:proofErr w:type="spellEnd"/>
      <w:r w:rsidRPr="00E91FA0">
        <w:rPr>
          <w:sz w:val="20"/>
          <w:lang w:val="en-US"/>
        </w:rPr>
        <w:t xml:space="preserve">) reporting by UE. </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Option 2 (Huawei (observation 1), Nokia (proposal 5), NEC, Apple, vivo, CATT, QC): For the interruption cause by the switching period, whether the victim CCs are same as those indicated by the IEs (</w:t>
      </w:r>
      <w:proofErr w:type="spellStart"/>
      <w:r w:rsidRPr="0044417F">
        <w:rPr>
          <w:i/>
          <w:sz w:val="20"/>
          <w:lang w:val="en-US"/>
        </w:rPr>
        <w:t>txSwitchImpactToRx</w:t>
      </w:r>
      <w:proofErr w:type="spellEnd"/>
      <w:r w:rsidRPr="00E91FA0">
        <w:rPr>
          <w:sz w:val="20"/>
          <w:lang w:val="en-US"/>
        </w:rPr>
        <w:t xml:space="preserve"> or </w:t>
      </w:r>
      <w:proofErr w:type="spellStart"/>
      <w:r w:rsidRPr="0044417F">
        <w:rPr>
          <w:i/>
          <w:sz w:val="20"/>
          <w:lang w:val="en-US"/>
        </w:rPr>
        <w:t>txSwitchWithAnotherBand</w:t>
      </w:r>
      <w:proofErr w:type="spellEnd"/>
      <w:r w:rsidRPr="00E91FA0">
        <w:rPr>
          <w:sz w:val="20"/>
          <w:lang w:val="en-US"/>
        </w:rPr>
        <w:t>) needs further discussion.</w:t>
      </w:r>
    </w:p>
    <w:p w:rsidR="004E5DD4" w:rsidRPr="00E91FA0" w:rsidRDefault="00C91FCA" w:rsidP="00E91FA0">
      <w:pPr>
        <w:pStyle w:val="aff0"/>
        <w:numPr>
          <w:ilvl w:val="1"/>
          <w:numId w:val="30"/>
        </w:numPr>
        <w:tabs>
          <w:tab w:val="clear" w:pos="1440"/>
          <w:tab w:val="num" w:pos="1080"/>
        </w:tabs>
        <w:snapToGrid w:val="0"/>
        <w:spacing w:afterLines="50" w:after="120"/>
        <w:ind w:left="1083" w:hanging="357"/>
        <w:rPr>
          <w:sz w:val="20"/>
          <w:lang w:val="en-US"/>
        </w:rPr>
      </w:pPr>
      <w:r w:rsidRPr="00E91FA0">
        <w:rPr>
          <w:sz w:val="20"/>
          <w:lang w:val="en-US"/>
        </w:rPr>
        <w:t>Option 3 (Ericsson): Needs further checking and discussion.</w:t>
      </w:r>
    </w:p>
    <w:p w:rsidR="00815270" w:rsidRDefault="00815270" w:rsidP="00F66732">
      <w:pPr>
        <w:spacing w:before="0" w:after="120"/>
        <w:jc w:val="left"/>
        <w:rPr>
          <w:sz w:val="20"/>
        </w:rPr>
      </w:pPr>
      <w:r>
        <w:rPr>
          <w:rFonts w:hint="eastAsia"/>
          <w:sz w:val="20"/>
        </w:rPr>
        <w:t>In TS38.331</w:t>
      </w:r>
      <w:r w:rsidR="009D69FA">
        <w:rPr>
          <w:rFonts w:hint="eastAsia"/>
          <w:sz w:val="20"/>
        </w:rPr>
        <w:t xml:space="preserve"> [4]</w:t>
      </w:r>
      <w:r>
        <w:rPr>
          <w:rFonts w:hint="eastAsia"/>
          <w:sz w:val="20"/>
        </w:rPr>
        <w:t xml:space="preserve">, following UE capability </w:t>
      </w:r>
      <w:r w:rsidR="009C1E6F">
        <w:rPr>
          <w:rFonts w:hint="eastAsia"/>
          <w:sz w:val="20"/>
        </w:rPr>
        <w:t>information</w:t>
      </w:r>
      <w:r>
        <w:rPr>
          <w:rFonts w:hint="eastAsia"/>
          <w:sz w:val="20"/>
        </w:rPr>
        <w:t xml:space="preserve"> </w:t>
      </w:r>
      <w:r w:rsidR="00E30740">
        <w:rPr>
          <w:rFonts w:hint="eastAsia"/>
          <w:sz w:val="20"/>
        </w:rPr>
        <w:t xml:space="preserve">is </w:t>
      </w:r>
      <w:r>
        <w:rPr>
          <w:rFonts w:hint="eastAsia"/>
          <w:sz w:val="20"/>
        </w:rPr>
        <w:t>defined:</w:t>
      </w:r>
    </w:p>
    <w:p w:rsidR="00815270" w:rsidRPr="00E22C95" w:rsidRDefault="00815270" w:rsidP="00815270">
      <w:pPr>
        <w:pStyle w:val="PL"/>
        <w:jc w:val="both"/>
      </w:pPr>
      <w:r>
        <w:rPr>
          <w:rFonts w:hint="eastAsia"/>
          <w:lang w:eastAsia="zh-CN"/>
        </w:rPr>
        <w:tab/>
      </w:r>
      <w:r w:rsidRPr="00E22C95">
        <w:t xml:space="preserve">srs-TxSwitch                    </w:t>
      </w:r>
      <w:r w:rsidRPr="0064098F">
        <w:rPr>
          <w:color w:val="993366"/>
        </w:rPr>
        <w:t>SEQUENCE</w:t>
      </w:r>
      <w:r w:rsidRPr="00E22C95">
        <w:t xml:space="preserve"> {</w:t>
      </w:r>
    </w:p>
    <w:p w:rsidR="00815270" w:rsidRPr="00E22C95" w:rsidRDefault="00815270" w:rsidP="00815270">
      <w:pPr>
        <w:pStyle w:val="PL"/>
      </w:pPr>
      <w:r>
        <w:rPr>
          <w:rFonts w:hint="eastAsia"/>
          <w:lang w:eastAsia="zh-CN"/>
        </w:rPr>
        <w:tab/>
      </w:r>
      <w:r>
        <w:rPr>
          <w:rFonts w:hint="eastAsia"/>
          <w:lang w:eastAsia="zh-CN"/>
        </w:rPr>
        <w:tab/>
      </w:r>
      <w:r w:rsidRPr="00E22C95">
        <w:t xml:space="preserve">supportedSRS-TxPortSwitch       </w:t>
      </w:r>
      <w:r w:rsidRPr="0064098F">
        <w:rPr>
          <w:color w:val="993366"/>
        </w:rPr>
        <w:t>ENUMERATED</w:t>
      </w:r>
      <w:r w:rsidRPr="00E22C95">
        <w:t xml:space="preserve"> {t1r2, t1r4, t2r4, t1r4-t2r4, t1r1, t2r2, t4r4, notSupported},</w:t>
      </w:r>
    </w:p>
    <w:p w:rsidR="00815270" w:rsidRPr="00E22C95" w:rsidRDefault="00815270" w:rsidP="00815270">
      <w:pPr>
        <w:pStyle w:val="PL"/>
        <w:jc w:val="both"/>
      </w:pPr>
      <w:r>
        <w:rPr>
          <w:rFonts w:hint="eastAsia"/>
          <w:lang w:eastAsia="zh-CN"/>
        </w:rPr>
        <w:tab/>
      </w:r>
      <w:r>
        <w:rPr>
          <w:rFonts w:hint="eastAsia"/>
          <w:lang w:eastAsia="zh-CN"/>
        </w:rPr>
        <w:tab/>
      </w:r>
      <w:r w:rsidRPr="00E22C95">
        <w:t xml:space="preserve">txSwitchImpactToRx              </w:t>
      </w:r>
      <w:r w:rsidRPr="0064098F">
        <w:rPr>
          <w:color w:val="993366"/>
        </w:rPr>
        <w:t>INTEGER</w:t>
      </w:r>
      <w:r w:rsidRPr="00E22C95">
        <w:t xml:space="preserve"> (1..32)                            </w:t>
      </w:r>
      <w:r w:rsidRPr="0064098F">
        <w:rPr>
          <w:color w:val="993366"/>
        </w:rPr>
        <w:t>OPTIONAL</w:t>
      </w:r>
      <w:r w:rsidRPr="00E22C95">
        <w:t>,</w:t>
      </w:r>
    </w:p>
    <w:p w:rsidR="00815270" w:rsidRPr="00E22C95" w:rsidRDefault="00815270" w:rsidP="00815270">
      <w:pPr>
        <w:pStyle w:val="PL"/>
        <w:jc w:val="both"/>
      </w:pPr>
      <w:r>
        <w:rPr>
          <w:rFonts w:hint="eastAsia"/>
          <w:lang w:eastAsia="zh-CN"/>
        </w:rPr>
        <w:tab/>
      </w:r>
      <w:r>
        <w:rPr>
          <w:rFonts w:hint="eastAsia"/>
          <w:lang w:eastAsia="zh-CN"/>
        </w:rPr>
        <w:tab/>
      </w:r>
      <w:r w:rsidRPr="00E22C95">
        <w:t xml:space="preserve">txSwitchWithAnotherBand         </w:t>
      </w:r>
      <w:r w:rsidRPr="0064098F">
        <w:rPr>
          <w:color w:val="993366"/>
        </w:rPr>
        <w:t>INTEGER</w:t>
      </w:r>
      <w:r w:rsidRPr="00E22C95">
        <w:t xml:space="preserve"> (1..32)                            </w:t>
      </w:r>
      <w:r w:rsidRPr="0064098F">
        <w:rPr>
          <w:color w:val="993366"/>
        </w:rPr>
        <w:t>OPTIONAL</w:t>
      </w:r>
    </w:p>
    <w:p w:rsidR="00815270" w:rsidRPr="00E22C95" w:rsidRDefault="00815270" w:rsidP="00815270">
      <w:pPr>
        <w:pStyle w:val="PL"/>
        <w:jc w:val="both"/>
      </w:pPr>
      <w:r>
        <w:rPr>
          <w:rFonts w:hint="eastAsia"/>
          <w:lang w:eastAsia="zh-CN"/>
        </w:rPr>
        <w:tab/>
      </w:r>
      <w:r w:rsidRPr="00E22C95">
        <w:t xml:space="preserve">}                                                                              </w:t>
      </w:r>
      <w:r w:rsidRPr="0064098F">
        <w:rPr>
          <w:color w:val="993366"/>
        </w:rPr>
        <w:t>OPTIONAL</w:t>
      </w:r>
    </w:p>
    <w:p w:rsidR="00815270" w:rsidRDefault="009C1E6F" w:rsidP="00F66732">
      <w:pPr>
        <w:spacing w:before="0" w:after="120"/>
        <w:jc w:val="left"/>
        <w:rPr>
          <w:sz w:val="20"/>
        </w:rPr>
      </w:pPr>
      <w:r>
        <w:rPr>
          <w:rFonts w:hint="eastAsia"/>
          <w:sz w:val="20"/>
        </w:rPr>
        <w:t>In TS38.306</w:t>
      </w:r>
      <w:r w:rsidR="009D69FA">
        <w:rPr>
          <w:rFonts w:hint="eastAsia"/>
          <w:sz w:val="20"/>
        </w:rPr>
        <w:t xml:space="preserve"> [5]</w:t>
      </w:r>
      <w:r>
        <w:rPr>
          <w:rFonts w:hint="eastAsia"/>
          <w:sz w:val="20"/>
        </w:rPr>
        <w:t>, the parameters are defined as:</w:t>
      </w:r>
    </w:p>
    <w:p w:rsidR="009C1E6F" w:rsidRPr="00F11278" w:rsidRDefault="009C1E6F" w:rsidP="009C1E6F">
      <w:pPr>
        <w:pStyle w:val="B1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proofErr w:type="gramStart"/>
      <w:r w:rsidRPr="00F11278">
        <w:rPr>
          <w:rFonts w:ascii="Arial" w:hAnsi="Arial" w:cs="Arial"/>
          <w:i/>
          <w:sz w:val="18"/>
          <w:szCs w:val="18"/>
        </w:rPr>
        <w:t>txSwitchImpactToRx</w:t>
      </w:r>
      <w:proofErr w:type="spellEnd"/>
      <w:proofErr w:type="gramEnd"/>
      <w:r w:rsidRPr="00F11278">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F11278">
        <w:rPr>
          <w:rFonts w:ascii="Arial" w:hAnsi="Arial" w:cs="Arial"/>
          <w:sz w:val="18"/>
          <w:szCs w:val="18"/>
        </w:rPr>
        <w:t>signaling</w:t>
      </w:r>
      <w:proofErr w:type="spellEnd"/>
      <w:r w:rsidRPr="00F11278">
        <w:rPr>
          <w:rFonts w:ascii="Arial" w:hAnsi="Arial" w:cs="Arial"/>
          <w:sz w:val="18"/>
          <w:szCs w:val="18"/>
        </w:rPr>
        <w:t>;</w:t>
      </w:r>
    </w:p>
    <w:p w:rsidR="009C1E6F" w:rsidRPr="00F11278" w:rsidRDefault="009C1E6F" w:rsidP="009C1E6F">
      <w:pPr>
        <w:pStyle w:val="B1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txSwitchWithAnotherBand</w:t>
      </w:r>
      <w:proofErr w:type="spellEnd"/>
      <w:r w:rsidRPr="00F11278">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F11278">
        <w:rPr>
          <w:rFonts w:ascii="Arial" w:hAnsi="Arial" w:cs="Arial"/>
          <w:sz w:val="18"/>
          <w:szCs w:val="18"/>
        </w:rPr>
        <w:t>signaling</w:t>
      </w:r>
      <w:proofErr w:type="spellEnd"/>
      <w:r w:rsidRPr="00F11278">
        <w:rPr>
          <w:rFonts w:ascii="Arial" w:hAnsi="Arial" w:cs="Arial"/>
          <w:sz w:val="18"/>
          <w:szCs w:val="18"/>
        </w:rPr>
        <w:t>.</w:t>
      </w:r>
    </w:p>
    <w:p w:rsidR="009C1E6F" w:rsidRPr="00F11278" w:rsidRDefault="009C1E6F" w:rsidP="006D2F2E">
      <w:pPr>
        <w:pStyle w:val="TAL"/>
        <w:spacing w:afterLines="50" w:after="120"/>
        <w:rPr>
          <w:lang w:eastAsia="zh-CN"/>
        </w:rPr>
      </w:pPr>
      <w:r w:rsidRPr="00F11278">
        <w:t xml:space="preserve">For </w:t>
      </w:r>
      <w:proofErr w:type="spellStart"/>
      <w:r w:rsidRPr="00F11278">
        <w:rPr>
          <w:i/>
        </w:rPr>
        <w:t>txSwitchImpactToRx</w:t>
      </w:r>
      <w:proofErr w:type="spellEnd"/>
      <w:r w:rsidRPr="00F11278">
        <w:t xml:space="preserve"> and </w:t>
      </w:r>
      <w:proofErr w:type="spellStart"/>
      <w:r w:rsidRPr="00F11278">
        <w:rPr>
          <w:i/>
        </w:rPr>
        <w:t>txSwitchWithAnotherBand</w:t>
      </w:r>
      <w:proofErr w:type="spellEnd"/>
      <w:r w:rsidRPr="00F11278">
        <w:t>, value 1 means first entry, value 2 means second entry and so on. All DL and UL that switch together indicate the same entry number.</w:t>
      </w:r>
    </w:p>
    <w:p w:rsidR="009C1E6F" w:rsidRDefault="006D2F2E" w:rsidP="00F66732">
      <w:pPr>
        <w:spacing w:before="0" w:after="120"/>
        <w:jc w:val="left"/>
        <w:rPr>
          <w:sz w:val="20"/>
        </w:rPr>
      </w:pPr>
      <w:r>
        <w:rPr>
          <w:sz w:val="20"/>
        </w:rPr>
        <w:t>B</w:t>
      </w:r>
      <w:r>
        <w:rPr>
          <w:rFonts w:hint="eastAsia"/>
          <w:sz w:val="20"/>
        </w:rPr>
        <w:t xml:space="preserve">y our understanding, whether the SRS antenna port switching impact Rx and </w:t>
      </w:r>
      <w:r w:rsidR="00AA0176">
        <w:rPr>
          <w:rFonts w:hint="eastAsia"/>
          <w:sz w:val="20"/>
        </w:rPr>
        <w:t>which</w:t>
      </w:r>
      <w:r>
        <w:rPr>
          <w:rFonts w:hint="eastAsia"/>
          <w:sz w:val="20"/>
        </w:rPr>
        <w:t xml:space="preserve"> band combination </w:t>
      </w:r>
      <w:r w:rsidR="00AA0176">
        <w:rPr>
          <w:rFonts w:hint="eastAsia"/>
          <w:sz w:val="20"/>
        </w:rPr>
        <w:t xml:space="preserve">is impacted </w:t>
      </w:r>
      <w:r>
        <w:rPr>
          <w:rFonts w:hint="eastAsia"/>
          <w:sz w:val="20"/>
        </w:rPr>
        <w:t>have</w:t>
      </w:r>
      <w:r w:rsidR="00AA0176">
        <w:rPr>
          <w:rFonts w:hint="eastAsia"/>
          <w:sz w:val="20"/>
        </w:rPr>
        <w:t xml:space="preserve"> been</w:t>
      </w:r>
      <w:r>
        <w:rPr>
          <w:rFonts w:hint="eastAsia"/>
          <w:sz w:val="20"/>
        </w:rPr>
        <w:t xml:space="preserve"> indicated through UE capability information. </w:t>
      </w:r>
      <w:r>
        <w:rPr>
          <w:sz w:val="20"/>
        </w:rPr>
        <w:t>T</w:t>
      </w:r>
      <w:r>
        <w:rPr>
          <w:rFonts w:hint="eastAsia"/>
          <w:sz w:val="20"/>
        </w:rPr>
        <w:t xml:space="preserve">he </w:t>
      </w:r>
      <w:r>
        <w:rPr>
          <w:sz w:val="20"/>
        </w:rPr>
        <w:t>interruption</w:t>
      </w:r>
      <w:r>
        <w:rPr>
          <w:rFonts w:hint="eastAsia"/>
          <w:sz w:val="20"/>
        </w:rPr>
        <w:t xml:space="preserve"> requirement applicability can base on the information.</w:t>
      </w:r>
    </w:p>
    <w:p w:rsidR="006D2F2E" w:rsidRPr="006D2F2E" w:rsidRDefault="006D2F2E" w:rsidP="00F66732">
      <w:pPr>
        <w:spacing w:before="0" w:after="120"/>
        <w:jc w:val="left"/>
        <w:rPr>
          <w:b/>
          <w:sz w:val="20"/>
        </w:rPr>
      </w:pPr>
      <w:r w:rsidRPr="003B4720">
        <w:rPr>
          <w:b/>
          <w:sz w:val="20"/>
        </w:rPr>
        <w:t xml:space="preserve">Proposal </w:t>
      </w:r>
      <w:r w:rsidR="00E91FA0" w:rsidRPr="003B4720">
        <w:rPr>
          <w:b/>
          <w:sz w:val="20"/>
        </w:rPr>
        <w:t>4</w:t>
      </w:r>
      <w:r w:rsidRPr="003B4720">
        <w:rPr>
          <w:b/>
          <w:sz w:val="20"/>
        </w:rPr>
        <w:t>:</w:t>
      </w:r>
      <w:r w:rsidRPr="006D2F2E">
        <w:rPr>
          <w:rFonts w:hint="eastAsia"/>
          <w:b/>
          <w:sz w:val="20"/>
        </w:rPr>
        <w:t xml:space="preserve"> </w:t>
      </w:r>
      <w:r w:rsidRPr="006D2F2E">
        <w:rPr>
          <w:b/>
          <w:sz w:val="20"/>
        </w:rPr>
        <w:t xml:space="preserve">The interruption requirement should base on the band combination capability (indicated by </w:t>
      </w:r>
      <w:proofErr w:type="spellStart"/>
      <w:r w:rsidRPr="006D2F2E">
        <w:rPr>
          <w:b/>
          <w:i/>
          <w:sz w:val="20"/>
        </w:rPr>
        <w:t>txSwitchImpactToRx</w:t>
      </w:r>
      <w:proofErr w:type="spellEnd"/>
      <w:r w:rsidRPr="006D2F2E">
        <w:rPr>
          <w:b/>
          <w:sz w:val="20"/>
        </w:rPr>
        <w:t xml:space="preserve"> or </w:t>
      </w:r>
      <w:proofErr w:type="spellStart"/>
      <w:r w:rsidRPr="006D2F2E">
        <w:rPr>
          <w:b/>
          <w:i/>
          <w:sz w:val="20"/>
        </w:rPr>
        <w:t>txSwitchWithAnotherBand</w:t>
      </w:r>
      <w:proofErr w:type="spellEnd"/>
      <w:r w:rsidRPr="006D2F2E">
        <w:rPr>
          <w:b/>
          <w:sz w:val="20"/>
        </w:rPr>
        <w:t>) reporting by UE.</w:t>
      </w:r>
    </w:p>
    <w:p w:rsidR="006D2F2E" w:rsidRPr="0044417F" w:rsidRDefault="006D2F2E" w:rsidP="00F66732">
      <w:pPr>
        <w:spacing w:before="0" w:after="120"/>
        <w:jc w:val="left"/>
        <w:rPr>
          <w:sz w:val="20"/>
        </w:rPr>
      </w:pPr>
    </w:p>
    <w:p w:rsidR="006D2F2E" w:rsidRPr="006D2F2E" w:rsidRDefault="006D2F2E" w:rsidP="00F66732">
      <w:pPr>
        <w:spacing w:before="0" w:after="120"/>
        <w:jc w:val="left"/>
        <w:rPr>
          <w:b/>
          <w:sz w:val="20"/>
        </w:rPr>
      </w:pPr>
      <w:r w:rsidRPr="006D2F2E">
        <w:rPr>
          <w:b/>
          <w:sz w:val="20"/>
        </w:rPr>
        <w:t>Issue 1-2-3:</w:t>
      </w:r>
      <w:r w:rsidRPr="00A84172">
        <w:rPr>
          <w:sz w:val="20"/>
        </w:rPr>
        <w:t xml:space="preserve"> whether same interruption requirement applies to different SRS antenna port switching patterns</w:t>
      </w:r>
    </w:p>
    <w:p w:rsidR="004E5DD4" w:rsidRPr="00E91FA0" w:rsidRDefault="00C91FCA" w:rsidP="00E91FA0">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E91FA0">
        <w:rPr>
          <w:rFonts w:eastAsiaTheme="minorEastAsia"/>
          <w:sz w:val="20"/>
        </w:rPr>
        <w:t>FFS:</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 xml:space="preserve">Option 1 (vivo, OPPO, NEC, Apple, </w:t>
      </w:r>
      <w:proofErr w:type="spellStart"/>
      <w:r w:rsidRPr="00E91FA0">
        <w:rPr>
          <w:sz w:val="20"/>
          <w:lang w:val="en-US"/>
        </w:rPr>
        <w:t>Xiaomi</w:t>
      </w:r>
      <w:proofErr w:type="spellEnd"/>
      <w:r w:rsidRPr="00E91FA0">
        <w:rPr>
          <w:sz w:val="20"/>
          <w:lang w:val="en-US"/>
        </w:rPr>
        <w:t>, Intel, CATT, QC): use same set of requirements for different SRS antenna switch patterns</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 xml:space="preserve">Option 2 (LGE): Depending on UE capability </w:t>
      </w:r>
      <w:proofErr w:type="spellStart"/>
      <w:r w:rsidRPr="00E91FA0">
        <w:rPr>
          <w:sz w:val="20"/>
          <w:lang w:val="en-US"/>
        </w:rPr>
        <w:t>supportedSRS-TxPortSwitch</w:t>
      </w:r>
      <w:proofErr w:type="spellEnd"/>
      <w:r w:rsidRPr="00E91FA0">
        <w:rPr>
          <w:sz w:val="20"/>
          <w:lang w:val="en-US"/>
        </w:rPr>
        <w:t>, the interruption requirements should be defined.</w:t>
      </w:r>
    </w:p>
    <w:p w:rsidR="004E5DD4" w:rsidRPr="00E91FA0" w:rsidRDefault="00C91FCA" w:rsidP="00E91FA0">
      <w:pPr>
        <w:pStyle w:val="aff0"/>
        <w:numPr>
          <w:ilvl w:val="1"/>
          <w:numId w:val="30"/>
        </w:numPr>
        <w:tabs>
          <w:tab w:val="clear" w:pos="1440"/>
          <w:tab w:val="num" w:pos="1080"/>
        </w:tabs>
        <w:snapToGrid w:val="0"/>
        <w:spacing w:afterLines="50" w:after="120"/>
        <w:ind w:left="1083" w:hanging="357"/>
        <w:rPr>
          <w:sz w:val="20"/>
          <w:lang w:val="en-US"/>
        </w:rPr>
      </w:pPr>
      <w:r w:rsidRPr="00E91FA0">
        <w:rPr>
          <w:sz w:val="20"/>
          <w:lang w:val="en-US"/>
        </w:rPr>
        <w:t xml:space="preserve">Option 3 (Ericsson, MTK, </w:t>
      </w:r>
      <w:proofErr w:type="gramStart"/>
      <w:r w:rsidRPr="00E91FA0">
        <w:rPr>
          <w:sz w:val="20"/>
          <w:lang w:val="en-US"/>
        </w:rPr>
        <w:t>Nokia</w:t>
      </w:r>
      <w:proofErr w:type="gramEnd"/>
      <w:r w:rsidRPr="00E91FA0">
        <w:rPr>
          <w:sz w:val="20"/>
          <w:lang w:val="en-US"/>
        </w:rPr>
        <w:t>): further discussion is needed.</w:t>
      </w:r>
    </w:p>
    <w:p w:rsidR="006D2F2E" w:rsidRDefault="00304A16" w:rsidP="00F66732">
      <w:pPr>
        <w:spacing w:before="0" w:after="120"/>
        <w:jc w:val="left"/>
        <w:rPr>
          <w:sz w:val="20"/>
          <w:lang w:val="en-US"/>
        </w:rPr>
      </w:pPr>
      <w:r>
        <w:rPr>
          <w:rFonts w:hint="eastAsia"/>
          <w:sz w:val="20"/>
        </w:rPr>
        <w:t>W</w:t>
      </w:r>
      <w:r w:rsidR="00E01C66">
        <w:rPr>
          <w:rFonts w:hint="eastAsia"/>
          <w:sz w:val="20"/>
        </w:rPr>
        <w:t xml:space="preserve">e think the options </w:t>
      </w:r>
      <w:r w:rsidR="00344C54">
        <w:rPr>
          <w:rFonts w:hint="eastAsia"/>
          <w:sz w:val="20"/>
        </w:rPr>
        <w:t xml:space="preserve">above </w:t>
      </w:r>
      <w:r w:rsidR="00E01C66">
        <w:rPr>
          <w:rFonts w:hint="eastAsia"/>
          <w:sz w:val="20"/>
        </w:rPr>
        <w:t xml:space="preserve">are not </w:t>
      </w:r>
      <w:r w:rsidR="00E01C66" w:rsidRPr="00E01C66">
        <w:rPr>
          <w:sz w:val="20"/>
        </w:rPr>
        <w:t>contradictory</w:t>
      </w:r>
      <w:r w:rsidR="00E01C66">
        <w:rPr>
          <w:rFonts w:hint="eastAsia"/>
          <w:sz w:val="20"/>
        </w:rPr>
        <w:t xml:space="preserve">. </w:t>
      </w:r>
      <w:r w:rsidR="00E01C66">
        <w:rPr>
          <w:sz w:val="20"/>
        </w:rPr>
        <w:t>T</w:t>
      </w:r>
      <w:r w:rsidR="00E01C66">
        <w:rPr>
          <w:rFonts w:hint="eastAsia"/>
          <w:sz w:val="20"/>
        </w:rPr>
        <w:t xml:space="preserve">he interruption should be made by switching period and SRS </w:t>
      </w:r>
      <w:r w:rsidR="00BC3B23">
        <w:rPr>
          <w:rFonts w:hint="eastAsia"/>
          <w:sz w:val="20"/>
        </w:rPr>
        <w:t xml:space="preserve">transmission </w:t>
      </w:r>
      <w:r w:rsidR="00E01C66">
        <w:rPr>
          <w:rFonts w:hint="eastAsia"/>
          <w:sz w:val="20"/>
        </w:rPr>
        <w:t xml:space="preserve">on other antenna port. </w:t>
      </w:r>
      <w:r w:rsidR="00E01C66">
        <w:rPr>
          <w:sz w:val="20"/>
        </w:rPr>
        <w:t>S</w:t>
      </w:r>
      <w:r w:rsidR="00E01C66">
        <w:rPr>
          <w:rFonts w:hint="eastAsia"/>
          <w:sz w:val="20"/>
        </w:rPr>
        <w:t xml:space="preserve">ame requirement can be applied for different SRS antenna switch patterns. </w:t>
      </w:r>
      <w:r w:rsidR="00E01C66">
        <w:rPr>
          <w:sz w:val="20"/>
        </w:rPr>
        <w:t>T</w:t>
      </w:r>
      <w:r w:rsidR="00E01C66">
        <w:rPr>
          <w:rFonts w:hint="eastAsia"/>
          <w:sz w:val="20"/>
        </w:rPr>
        <w:t xml:space="preserve">he SRS antenna switch patterns should also be supported by UE indicated in capability. </w:t>
      </w:r>
      <w:r w:rsidR="00E01C66">
        <w:rPr>
          <w:sz w:val="20"/>
        </w:rPr>
        <w:t>S</w:t>
      </w:r>
      <w:r w:rsidR="00E01C66">
        <w:rPr>
          <w:rFonts w:hint="eastAsia"/>
          <w:sz w:val="20"/>
        </w:rPr>
        <w:t xml:space="preserve">o RAN4 may agree that </w:t>
      </w:r>
      <w:r w:rsidR="00E01C66" w:rsidRPr="00E01C66">
        <w:rPr>
          <w:sz w:val="20"/>
          <w:lang w:val="en-US"/>
        </w:rPr>
        <w:t>use same set of requirements for different SRS antenna switch patterns</w:t>
      </w:r>
      <w:r w:rsidR="00E01C66">
        <w:rPr>
          <w:rFonts w:hint="eastAsia"/>
          <w:sz w:val="20"/>
          <w:lang w:val="en-US"/>
        </w:rPr>
        <w:t xml:space="preserve"> supported by UE </w:t>
      </w:r>
      <w:r w:rsidR="00434A1A">
        <w:rPr>
          <w:rFonts w:hint="eastAsia"/>
          <w:sz w:val="20"/>
          <w:lang w:val="en-US"/>
        </w:rPr>
        <w:t xml:space="preserve">capability indicated in </w:t>
      </w:r>
      <w:proofErr w:type="spellStart"/>
      <w:r w:rsidR="00434A1A" w:rsidRPr="00434A1A">
        <w:rPr>
          <w:i/>
          <w:sz w:val="20"/>
          <w:lang w:val="en-US"/>
        </w:rPr>
        <w:t>supportedSRS-TxPortSwitch</w:t>
      </w:r>
      <w:proofErr w:type="spellEnd"/>
      <w:r w:rsidR="00434A1A">
        <w:rPr>
          <w:rFonts w:hint="eastAsia"/>
          <w:sz w:val="20"/>
          <w:lang w:val="en-US"/>
        </w:rPr>
        <w:t>.</w:t>
      </w:r>
    </w:p>
    <w:p w:rsidR="00A23FFF" w:rsidRPr="00434A1A" w:rsidRDefault="00A23FFF" w:rsidP="00A23FFF">
      <w:pPr>
        <w:spacing w:before="0" w:after="120"/>
        <w:jc w:val="left"/>
        <w:rPr>
          <w:b/>
          <w:sz w:val="20"/>
        </w:rPr>
      </w:pPr>
      <w:r w:rsidRPr="00434A1A">
        <w:rPr>
          <w:rFonts w:hint="eastAsia"/>
          <w:b/>
          <w:sz w:val="20"/>
          <w:lang w:val="en-US"/>
        </w:rPr>
        <w:t xml:space="preserve">Proposal </w:t>
      </w:r>
      <w:r>
        <w:rPr>
          <w:rFonts w:hint="eastAsia"/>
          <w:b/>
          <w:sz w:val="20"/>
          <w:lang w:val="en-US"/>
        </w:rPr>
        <w:t>5</w:t>
      </w:r>
      <w:r w:rsidRPr="00434A1A">
        <w:rPr>
          <w:rFonts w:hint="eastAsia"/>
          <w:b/>
          <w:sz w:val="20"/>
          <w:lang w:val="en-US"/>
        </w:rPr>
        <w:t>: U</w:t>
      </w:r>
      <w:r w:rsidRPr="00434A1A">
        <w:rPr>
          <w:b/>
          <w:sz w:val="20"/>
          <w:lang w:val="en-US"/>
        </w:rPr>
        <w:t xml:space="preserve">se same </w:t>
      </w:r>
      <w:r w:rsidRPr="00434A1A">
        <w:rPr>
          <w:rFonts w:hint="eastAsia"/>
          <w:b/>
          <w:sz w:val="20"/>
          <w:lang w:val="en-US"/>
        </w:rPr>
        <w:t>interruption</w:t>
      </w:r>
      <w:r w:rsidRPr="00434A1A">
        <w:rPr>
          <w:b/>
          <w:sz w:val="20"/>
          <w:lang w:val="en-US"/>
        </w:rPr>
        <w:t xml:space="preserve"> </w:t>
      </w:r>
      <w:r w:rsidRPr="00434A1A">
        <w:rPr>
          <w:rFonts w:hint="eastAsia"/>
          <w:b/>
          <w:sz w:val="20"/>
          <w:lang w:val="en-US"/>
        </w:rPr>
        <w:t xml:space="preserve">set of </w:t>
      </w:r>
      <w:r w:rsidRPr="00434A1A">
        <w:rPr>
          <w:b/>
          <w:sz w:val="20"/>
          <w:lang w:val="en-US"/>
        </w:rPr>
        <w:t>requirements for different SRS antenna switch patterns</w:t>
      </w:r>
      <w:r w:rsidRPr="00434A1A">
        <w:rPr>
          <w:rFonts w:hint="eastAsia"/>
          <w:b/>
          <w:sz w:val="20"/>
          <w:lang w:val="en-US"/>
        </w:rPr>
        <w:t xml:space="preserve"> supported by UE capability indicated in </w:t>
      </w:r>
      <w:proofErr w:type="spellStart"/>
      <w:r w:rsidRPr="00434A1A">
        <w:rPr>
          <w:b/>
          <w:i/>
          <w:sz w:val="20"/>
          <w:lang w:val="en-US"/>
        </w:rPr>
        <w:t>supportedSRS-TxPortSwitch</w:t>
      </w:r>
      <w:proofErr w:type="spellEnd"/>
      <w:r w:rsidRPr="00434A1A">
        <w:rPr>
          <w:rFonts w:hint="eastAsia"/>
          <w:b/>
          <w:sz w:val="20"/>
          <w:lang w:val="en-US"/>
        </w:rPr>
        <w:t>.</w:t>
      </w:r>
    </w:p>
    <w:p w:rsidR="00E01C66" w:rsidRPr="0044417F" w:rsidRDefault="00E01C66" w:rsidP="00F66732">
      <w:pPr>
        <w:spacing w:before="0" w:after="120"/>
        <w:jc w:val="left"/>
        <w:rPr>
          <w:sz w:val="20"/>
        </w:rPr>
      </w:pPr>
    </w:p>
    <w:p w:rsidR="00A92DDE" w:rsidRPr="00434A1A" w:rsidRDefault="00A92DDE" w:rsidP="00434A1A">
      <w:pPr>
        <w:tabs>
          <w:tab w:val="num" w:pos="720"/>
        </w:tabs>
        <w:spacing w:before="0" w:after="120"/>
        <w:jc w:val="left"/>
        <w:rPr>
          <w:b/>
          <w:sz w:val="20"/>
        </w:rPr>
      </w:pPr>
      <w:r w:rsidRPr="00434A1A">
        <w:rPr>
          <w:b/>
          <w:sz w:val="20"/>
        </w:rPr>
        <w:lastRenderedPageBreak/>
        <w:t>Issue 1-3-1:</w:t>
      </w:r>
      <w:r w:rsidRPr="00A84172">
        <w:rPr>
          <w:sz w:val="20"/>
        </w:rPr>
        <w:t xml:space="preserve"> The interruption requirement is defined based on slot level or symbol level</w:t>
      </w:r>
    </w:p>
    <w:p w:rsidR="004E5DD4" w:rsidRPr="00E91FA0" w:rsidRDefault="00C91FCA" w:rsidP="00E91FA0">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E91FA0">
        <w:rPr>
          <w:rFonts w:eastAsiaTheme="minorEastAsia"/>
          <w:sz w:val="20"/>
        </w:rPr>
        <w:t>FFS:</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 xml:space="preserve">Option 1 (Apple, QC, MTK, Huawei, OPPO, </w:t>
      </w:r>
      <w:proofErr w:type="spellStart"/>
      <w:r w:rsidRPr="00E91FA0">
        <w:rPr>
          <w:sz w:val="20"/>
          <w:lang w:val="en-US"/>
        </w:rPr>
        <w:t>Xiaomi</w:t>
      </w:r>
      <w:proofErr w:type="spellEnd"/>
      <w:r w:rsidRPr="00E91FA0">
        <w:rPr>
          <w:sz w:val="20"/>
          <w:lang w:val="en-US"/>
        </w:rPr>
        <w:t>, vivo, CATT, Intel): based on slot level</w:t>
      </w:r>
    </w:p>
    <w:p w:rsidR="004E5DD4" w:rsidRPr="00E91FA0" w:rsidRDefault="00C91FCA" w:rsidP="00E91FA0">
      <w:pPr>
        <w:pStyle w:val="aff0"/>
        <w:numPr>
          <w:ilvl w:val="1"/>
          <w:numId w:val="30"/>
        </w:numPr>
        <w:tabs>
          <w:tab w:val="clear" w:pos="1440"/>
          <w:tab w:val="num" w:pos="1080"/>
        </w:tabs>
        <w:snapToGrid w:val="0"/>
        <w:ind w:left="1083" w:hanging="357"/>
        <w:rPr>
          <w:sz w:val="20"/>
          <w:lang w:val="en-US"/>
        </w:rPr>
      </w:pPr>
      <w:r w:rsidRPr="00E91FA0">
        <w:rPr>
          <w:sz w:val="20"/>
          <w:lang w:val="en-US"/>
        </w:rPr>
        <w:t>Option 2 (LGE, NEC, Huawei, Ericsson): based on symbol level</w:t>
      </w:r>
    </w:p>
    <w:p w:rsidR="004E5DD4" w:rsidRPr="00E91FA0" w:rsidRDefault="00C91FCA" w:rsidP="00E91FA0">
      <w:pPr>
        <w:pStyle w:val="aff0"/>
        <w:numPr>
          <w:ilvl w:val="1"/>
          <w:numId w:val="30"/>
        </w:numPr>
        <w:tabs>
          <w:tab w:val="clear" w:pos="1440"/>
          <w:tab w:val="num" w:pos="1080"/>
        </w:tabs>
        <w:snapToGrid w:val="0"/>
        <w:spacing w:afterLines="50" w:after="120"/>
        <w:ind w:left="1083" w:hanging="357"/>
        <w:rPr>
          <w:sz w:val="20"/>
          <w:lang w:val="en-US"/>
        </w:rPr>
      </w:pPr>
      <w:r w:rsidRPr="00E91FA0">
        <w:rPr>
          <w:sz w:val="20"/>
          <w:lang w:val="en-US"/>
        </w:rPr>
        <w:t>Option 3 (Nokia, CMCC): FFS</w:t>
      </w:r>
    </w:p>
    <w:p w:rsidR="00434A1A" w:rsidRDefault="00434A1A" w:rsidP="00F66732">
      <w:pPr>
        <w:spacing w:before="0" w:after="120"/>
        <w:jc w:val="left"/>
        <w:rPr>
          <w:sz w:val="20"/>
          <w:lang w:val="en-US"/>
        </w:rPr>
      </w:pPr>
      <w:r>
        <w:rPr>
          <w:sz w:val="20"/>
          <w:lang w:val="en-US"/>
        </w:rPr>
        <w:t>W</w:t>
      </w:r>
      <w:r>
        <w:rPr>
          <w:rFonts w:hint="eastAsia"/>
          <w:sz w:val="20"/>
          <w:lang w:val="en-US"/>
        </w:rPr>
        <w:t xml:space="preserve">e think the data block coding is defined generally with some PRB in full slot. </w:t>
      </w:r>
      <w:r>
        <w:rPr>
          <w:sz w:val="20"/>
          <w:lang w:val="en-US"/>
        </w:rPr>
        <w:t>T</w:t>
      </w:r>
      <w:r>
        <w:rPr>
          <w:rFonts w:hint="eastAsia"/>
          <w:sz w:val="20"/>
          <w:lang w:val="en-US"/>
        </w:rPr>
        <w:t>he HARQ f</w:t>
      </w:r>
      <w:r w:rsidR="00A53A89">
        <w:rPr>
          <w:rFonts w:hint="eastAsia"/>
          <w:sz w:val="20"/>
          <w:lang w:val="en-US"/>
        </w:rPr>
        <w:t>eed</w:t>
      </w:r>
      <w:r>
        <w:rPr>
          <w:rFonts w:hint="eastAsia"/>
          <w:sz w:val="20"/>
          <w:lang w:val="en-US"/>
        </w:rPr>
        <w:t xml:space="preserve">back of UE receiving data </w:t>
      </w:r>
      <w:r w:rsidR="00A53A89">
        <w:rPr>
          <w:rFonts w:hint="eastAsia"/>
          <w:sz w:val="20"/>
          <w:lang w:val="en-US"/>
        </w:rPr>
        <w:t xml:space="preserve">is also based on data block decoding. </w:t>
      </w:r>
      <w:r w:rsidR="00A53A89">
        <w:rPr>
          <w:sz w:val="20"/>
          <w:lang w:val="en-US"/>
        </w:rPr>
        <w:t>T</w:t>
      </w:r>
      <w:r w:rsidR="00A53A89">
        <w:rPr>
          <w:rFonts w:hint="eastAsia"/>
          <w:sz w:val="20"/>
          <w:lang w:val="en-US"/>
        </w:rPr>
        <w:t xml:space="preserve">he interruption requirements are tested generally using UE ACK/NACK feedback in the test case. </w:t>
      </w:r>
      <w:r w:rsidR="00A53A89">
        <w:rPr>
          <w:sz w:val="20"/>
          <w:lang w:val="en-US"/>
        </w:rPr>
        <w:t>S</w:t>
      </w:r>
      <w:r w:rsidR="00A53A89">
        <w:rPr>
          <w:rFonts w:hint="eastAsia"/>
          <w:sz w:val="20"/>
          <w:lang w:val="en-US"/>
        </w:rPr>
        <w:t>o t</w:t>
      </w:r>
      <w:r w:rsidR="00A53A89" w:rsidRPr="00A53A89">
        <w:rPr>
          <w:sz w:val="20"/>
          <w:lang w:val="en-US"/>
        </w:rPr>
        <w:t xml:space="preserve">he interruption requirement </w:t>
      </w:r>
      <w:r w:rsidR="00A53A89">
        <w:rPr>
          <w:rFonts w:hint="eastAsia"/>
          <w:sz w:val="20"/>
          <w:lang w:val="en-US"/>
        </w:rPr>
        <w:t>should be</w:t>
      </w:r>
      <w:r w:rsidR="00A53A89" w:rsidRPr="00A53A89">
        <w:rPr>
          <w:sz w:val="20"/>
          <w:lang w:val="en-US"/>
        </w:rPr>
        <w:t xml:space="preserve"> defined based on slot level</w:t>
      </w:r>
      <w:r w:rsidR="00A53A89">
        <w:rPr>
          <w:rFonts w:hint="eastAsia"/>
          <w:sz w:val="20"/>
          <w:lang w:val="en-US"/>
        </w:rPr>
        <w:t xml:space="preserve">. </w:t>
      </w:r>
      <w:r w:rsidR="00A53A89">
        <w:rPr>
          <w:sz w:val="20"/>
          <w:lang w:val="en-US"/>
        </w:rPr>
        <w:t>I</w:t>
      </w:r>
      <w:r w:rsidR="00A53A89">
        <w:rPr>
          <w:rFonts w:hint="eastAsia"/>
          <w:sz w:val="20"/>
          <w:lang w:val="en-US"/>
        </w:rPr>
        <w:t xml:space="preserve">f it is defined based on symbol level, the requirement will be applied only on some specific cases, and the test cases will be redesigned and introducing </w:t>
      </w:r>
      <w:r w:rsidR="008F38CD">
        <w:rPr>
          <w:rFonts w:hint="eastAsia"/>
          <w:sz w:val="20"/>
          <w:lang w:val="en-US"/>
        </w:rPr>
        <w:t>complexity</w:t>
      </w:r>
      <w:r w:rsidR="00A53A89">
        <w:rPr>
          <w:rFonts w:hint="eastAsia"/>
          <w:sz w:val="20"/>
          <w:lang w:val="en-US"/>
        </w:rPr>
        <w:t>.</w:t>
      </w:r>
      <w:r w:rsidR="00437893">
        <w:rPr>
          <w:rFonts w:hint="eastAsia"/>
          <w:sz w:val="20"/>
          <w:lang w:val="en-US"/>
        </w:rPr>
        <w:t xml:space="preserve"> </w:t>
      </w:r>
    </w:p>
    <w:p w:rsidR="00A53A89" w:rsidRPr="00CF012B" w:rsidRDefault="00A53A89" w:rsidP="00F66732">
      <w:pPr>
        <w:spacing w:before="0" w:after="120"/>
        <w:jc w:val="left"/>
        <w:rPr>
          <w:b/>
          <w:sz w:val="20"/>
          <w:lang w:val="en-US"/>
        </w:rPr>
      </w:pPr>
      <w:r w:rsidRPr="00CF012B">
        <w:rPr>
          <w:rFonts w:hint="eastAsia"/>
          <w:b/>
          <w:sz w:val="20"/>
          <w:lang w:val="en-US"/>
        </w:rPr>
        <w:t xml:space="preserve">Proposal </w:t>
      </w:r>
      <w:r w:rsidR="00B31D52">
        <w:rPr>
          <w:rFonts w:hint="eastAsia"/>
          <w:b/>
          <w:sz w:val="20"/>
          <w:lang w:val="en-US"/>
        </w:rPr>
        <w:t>6</w:t>
      </w:r>
      <w:r w:rsidRPr="00CF012B">
        <w:rPr>
          <w:rFonts w:hint="eastAsia"/>
          <w:b/>
          <w:sz w:val="20"/>
          <w:lang w:val="en-US"/>
        </w:rPr>
        <w:t>: T</w:t>
      </w:r>
      <w:r w:rsidRPr="00CF012B">
        <w:rPr>
          <w:b/>
          <w:sz w:val="20"/>
          <w:lang w:val="en-US"/>
        </w:rPr>
        <w:t xml:space="preserve">he interruption requirement </w:t>
      </w:r>
      <w:r w:rsidRPr="00CF012B">
        <w:rPr>
          <w:rFonts w:hint="eastAsia"/>
          <w:b/>
          <w:sz w:val="20"/>
          <w:lang w:val="en-US"/>
        </w:rPr>
        <w:t>will</w:t>
      </w:r>
      <w:r w:rsidRPr="00CF012B">
        <w:rPr>
          <w:b/>
          <w:sz w:val="20"/>
          <w:lang w:val="en-US"/>
        </w:rPr>
        <w:t xml:space="preserve"> be defined based on slot level.</w:t>
      </w:r>
    </w:p>
    <w:p w:rsidR="00434A1A" w:rsidRPr="0044417F" w:rsidRDefault="00434A1A" w:rsidP="00F66732">
      <w:pPr>
        <w:spacing w:before="0" w:after="120"/>
        <w:jc w:val="left"/>
        <w:rPr>
          <w:sz w:val="20"/>
          <w:lang w:val="en-US"/>
        </w:rPr>
      </w:pPr>
    </w:p>
    <w:p w:rsidR="00434A1A" w:rsidRPr="00CF012B" w:rsidRDefault="00CF012B" w:rsidP="00F66732">
      <w:pPr>
        <w:spacing w:before="0" w:after="120"/>
        <w:jc w:val="left"/>
        <w:rPr>
          <w:b/>
          <w:sz w:val="20"/>
          <w:lang w:val="en-US"/>
        </w:rPr>
      </w:pPr>
      <w:r w:rsidRPr="00CF012B">
        <w:rPr>
          <w:b/>
          <w:sz w:val="20"/>
          <w:lang w:val="en-US"/>
        </w:rPr>
        <w:t>Issue 1-3-2:</w:t>
      </w:r>
      <w:r w:rsidRPr="00A84172">
        <w:rPr>
          <w:sz w:val="20"/>
          <w:lang w:val="en-US"/>
        </w:rPr>
        <w:t xml:space="preserve"> The components within interruption time of SRS antenna port switching in FR1</w:t>
      </w:r>
    </w:p>
    <w:p w:rsidR="004E5DD4" w:rsidRPr="00B31D52" w:rsidRDefault="00C91FCA" w:rsidP="00B31D52">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B31D52">
        <w:rPr>
          <w:rFonts w:eastAsiaTheme="minorEastAsia"/>
          <w:sz w:val="20"/>
        </w:rPr>
        <w:t>FFS:</w:t>
      </w:r>
    </w:p>
    <w:p w:rsidR="004E5DD4" w:rsidRPr="00B31D52" w:rsidRDefault="00C91FCA" w:rsidP="00B31D52">
      <w:pPr>
        <w:pStyle w:val="aff0"/>
        <w:numPr>
          <w:ilvl w:val="1"/>
          <w:numId w:val="30"/>
        </w:numPr>
        <w:tabs>
          <w:tab w:val="clear" w:pos="1440"/>
          <w:tab w:val="num" w:pos="1080"/>
        </w:tabs>
        <w:snapToGrid w:val="0"/>
        <w:ind w:left="1083" w:hanging="357"/>
        <w:rPr>
          <w:sz w:val="20"/>
          <w:lang w:val="en-US"/>
        </w:rPr>
      </w:pPr>
      <w:r w:rsidRPr="00B31D52">
        <w:rPr>
          <w:sz w:val="20"/>
          <w:lang w:val="en-US"/>
        </w:rPr>
        <w:t>Option 1 (</w:t>
      </w:r>
      <w:proofErr w:type="spellStart"/>
      <w:r w:rsidRPr="00B31D52">
        <w:rPr>
          <w:sz w:val="20"/>
          <w:lang w:val="en-US"/>
        </w:rPr>
        <w:t>Xiaomi</w:t>
      </w:r>
      <w:proofErr w:type="spellEnd"/>
      <w:r w:rsidRPr="00B31D52">
        <w:rPr>
          <w:sz w:val="20"/>
          <w:lang w:val="en-US"/>
        </w:rPr>
        <w:t>, vivo, Huawei, OPPO, Intel, CATT): includes antenna switching time and SRS transmission time</w:t>
      </w:r>
    </w:p>
    <w:p w:rsidR="004E5DD4" w:rsidRPr="00B31D52" w:rsidRDefault="00C91FCA" w:rsidP="00B31D52">
      <w:pPr>
        <w:pStyle w:val="aff0"/>
        <w:numPr>
          <w:ilvl w:val="1"/>
          <w:numId w:val="30"/>
        </w:numPr>
        <w:tabs>
          <w:tab w:val="clear" w:pos="1440"/>
          <w:tab w:val="num" w:pos="1080"/>
        </w:tabs>
        <w:snapToGrid w:val="0"/>
        <w:ind w:left="1083" w:hanging="357"/>
        <w:rPr>
          <w:sz w:val="20"/>
          <w:lang w:val="en-US"/>
        </w:rPr>
      </w:pPr>
      <w:r w:rsidRPr="00B31D52">
        <w:rPr>
          <w:sz w:val="20"/>
          <w:lang w:val="en-US"/>
        </w:rPr>
        <w:t>Option 1a (QC, NEC, LG, MTK): includes antenna switching time and SRS transmission time; and transient periods before and after SRS transmission slot have to be taken into consideration.</w:t>
      </w:r>
    </w:p>
    <w:p w:rsidR="004E5DD4" w:rsidRPr="00B31D52" w:rsidRDefault="00C91FCA" w:rsidP="00B31D52">
      <w:pPr>
        <w:pStyle w:val="aff0"/>
        <w:numPr>
          <w:ilvl w:val="1"/>
          <w:numId w:val="30"/>
        </w:numPr>
        <w:tabs>
          <w:tab w:val="clear" w:pos="1440"/>
          <w:tab w:val="num" w:pos="1080"/>
        </w:tabs>
        <w:snapToGrid w:val="0"/>
        <w:ind w:left="1083" w:hanging="357"/>
        <w:rPr>
          <w:sz w:val="20"/>
          <w:lang w:val="en-US"/>
        </w:rPr>
      </w:pPr>
      <w:r w:rsidRPr="00B31D52">
        <w:rPr>
          <w:sz w:val="20"/>
          <w:lang w:val="en-US"/>
        </w:rPr>
        <w:t xml:space="preserve">Option 1b (Ericsson, </w:t>
      </w:r>
      <w:proofErr w:type="spellStart"/>
      <w:r w:rsidRPr="00B31D52">
        <w:rPr>
          <w:sz w:val="20"/>
          <w:lang w:val="en-US"/>
        </w:rPr>
        <w:t>Xiaomi</w:t>
      </w:r>
      <w:proofErr w:type="spellEnd"/>
      <w:r w:rsidRPr="00B31D52">
        <w:rPr>
          <w:sz w:val="20"/>
          <w:lang w:val="en-US"/>
        </w:rPr>
        <w:t xml:space="preserve">, NEC, </w:t>
      </w:r>
      <w:proofErr w:type="gramStart"/>
      <w:r w:rsidRPr="00B31D52">
        <w:rPr>
          <w:sz w:val="20"/>
          <w:lang w:val="en-US"/>
        </w:rPr>
        <w:t>LG</w:t>
      </w:r>
      <w:proofErr w:type="gramEnd"/>
      <w:r w:rsidRPr="00B31D52">
        <w:rPr>
          <w:sz w:val="20"/>
          <w:lang w:val="en-US"/>
        </w:rPr>
        <w:t>): includes antenna switching time and SRS transmission time; and other components can be further discussed.</w:t>
      </w:r>
    </w:p>
    <w:p w:rsidR="004E5DD4" w:rsidRPr="00B31D52" w:rsidRDefault="00C91FCA" w:rsidP="00B31D52">
      <w:pPr>
        <w:pStyle w:val="aff0"/>
        <w:numPr>
          <w:ilvl w:val="1"/>
          <w:numId w:val="30"/>
        </w:numPr>
        <w:tabs>
          <w:tab w:val="clear" w:pos="1440"/>
          <w:tab w:val="num" w:pos="1080"/>
        </w:tabs>
        <w:snapToGrid w:val="0"/>
        <w:ind w:left="1083" w:hanging="357"/>
        <w:rPr>
          <w:sz w:val="20"/>
          <w:lang w:val="en-US"/>
        </w:rPr>
      </w:pPr>
      <w:r w:rsidRPr="00B31D52">
        <w:rPr>
          <w:sz w:val="20"/>
          <w:lang w:val="en-US"/>
        </w:rPr>
        <w:t>Option 2 (Ericsson): FFS on followings</w:t>
      </w:r>
    </w:p>
    <w:p w:rsidR="004E5DD4" w:rsidRPr="00B31D52" w:rsidRDefault="00C91FCA" w:rsidP="00B31D52">
      <w:pPr>
        <w:pStyle w:val="aff0"/>
        <w:numPr>
          <w:ilvl w:val="3"/>
          <w:numId w:val="40"/>
        </w:numPr>
        <w:tabs>
          <w:tab w:val="clear" w:pos="2880"/>
          <w:tab w:val="num" w:pos="1800"/>
        </w:tabs>
        <w:snapToGrid w:val="0"/>
        <w:ind w:left="1491" w:hanging="357"/>
        <w:rPr>
          <w:sz w:val="20"/>
          <w:lang w:val="en-US" w:eastAsia="x-none"/>
        </w:rPr>
      </w:pPr>
      <w:r w:rsidRPr="00B31D52">
        <w:rPr>
          <w:sz w:val="20"/>
          <w:lang w:val="en-US" w:eastAsia="x-none"/>
        </w:rPr>
        <w:t>FFS: time to switch to transmit,</w:t>
      </w:r>
    </w:p>
    <w:p w:rsidR="004E5DD4" w:rsidRPr="00B31D52" w:rsidRDefault="00C91FCA" w:rsidP="00B31D52">
      <w:pPr>
        <w:pStyle w:val="aff0"/>
        <w:numPr>
          <w:ilvl w:val="3"/>
          <w:numId w:val="40"/>
        </w:numPr>
        <w:tabs>
          <w:tab w:val="clear" w:pos="2880"/>
          <w:tab w:val="num" w:pos="1800"/>
        </w:tabs>
        <w:snapToGrid w:val="0"/>
        <w:ind w:left="1491" w:hanging="357"/>
        <w:rPr>
          <w:sz w:val="20"/>
          <w:lang w:val="en-US" w:eastAsia="x-none"/>
        </w:rPr>
      </w:pPr>
      <w:r w:rsidRPr="00B31D52">
        <w:rPr>
          <w:sz w:val="20"/>
          <w:lang w:val="en-US" w:eastAsia="x-none"/>
        </w:rPr>
        <w:t>FFS: time to switch back,</w:t>
      </w:r>
    </w:p>
    <w:p w:rsidR="004E5DD4" w:rsidRPr="00B31D52" w:rsidRDefault="00C91FCA" w:rsidP="00B31D52">
      <w:pPr>
        <w:pStyle w:val="aff0"/>
        <w:numPr>
          <w:ilvl w:val="3"/>
          <w:numId w:val="40"/>
        </w:numPr>
        <w:tabs>
          <w:tab w:val="clear" w:pos="2880"/>
          <w:tab w:val="num" w:pos="1800"/>
        </w:tabs>
        <w:snapToGrid w:val="0"/>
        <w:ind w:left="1491" w:hanging="357"/>
        <w:rPr>
          <w:sz w:val="20"/>
          <w:lang w:val="en-US" w:eastAsia="x-none"/>
        </w:rPr>
      </w:pPr>
      <w:r w:rsidRPr="00B31D52">
        <w:rPr>
          <w:sz w:val="20"/>
          <w:lang w:val="en-US" w:eastAsia="x-none"/>
        </w:rPr>
        <w:t>FFS: guard symbol(s),</w:t>
      </w:r>
    </w:p>
    <w:p w:rsidR="004E5DD4" w:rsidRPr="00B31D52" w:rsidRDefault="00C91FCA" w:rsidP="00B31D52">
      <w:pPr>
        <w:pStyle w:val="aff0"/>
        <w:numPr>
          <w:ilvl w:val="3"/>
          <w:numId w:val="40"/>
        </w:numPr>
        <w:tabs>
          <w:tab w:val="clear" w:pos="2880"/>
          <w:tab w:val="num" w:pos="1800"/>
        </w:tabs>
        <w:snapToGrid w:val="0"/>
        <w:ind w:left="1491" w:hanging="357"/>
        <w:rPr>
          <w:sz w:val="20"/>
          <w:lang w:val="en-US" w:eastAsia="x-none"/>
        </w:rPr>
      </w:pPr>
      <w:r w:rsidRPr="00B31D52">
        <w:rPr>
          <w:sz w:val="20"/>
          <w:lang w:val="en-US" w:eastAsia="x-none"/>
        </w:rPr>
        <w:t>FFS: SRS transmission.</w:t>
      </w:r>
    </w:p>
    <w:p w:rsidR="004E5DD4" w:rsidRPr="00B31D52" w:rsidRDefault="00C91FCA" w:rsidP="00B31D52">
      <w:pPr>
        <w:pStyle w:val="aff0"/>
        <w:numPr>
          <w:ilvl w:val="1"/>
          <w:numId w:val="30"/>
        </w:numPr>
        <w:tabs>
          <w:tab w:val="clear" w:pos="1440"/>
          <w:tab w:val="num" w:pos="1080"/>
        </w:tabs>
        <w:snapToGrid w:val="0"/>
        <w:ind w:left="1083" w:hanging="357"/>
        <w:rPr>
          <w:sz w:val="20"/>
          <w:lang w:val="en-US"/>
        </w:rPr>
      </w:pPr>
      <w:r w:rsidRPr="00B31D52">
        <w:rPr>
          <w:sz w:val="20"/>
          <w:lang w:val="en-US"/>
        </w:rPr>
        <w:t>Option 3 (Apple, Nokia): only antenna switching time</w:t>
      </w:r>
    </w:p>
    <w:p w:rsidR="00B31D52" w:rsidRDefault="00B31D52" w:rsidP="00B31D52">
      <w:pPr>
        <w:pStyle w:val="aff0"/>
        <w:numPr>
          <w:ilvl w:val="3"/>
          <w:numId w:val="40"/>
        </w:numPr>
        <w:tabs>
          <w:tab w:val="clear" w:pos="2880"/>
          <w:tab w:val="num" w:pos="1800"/>
        </w:tabs>
        <w:snapToGrid w:val="0"/>
        <w:spacing w:afterLines="50" w:after="120"/>
        <w:ind w:left="1491" w:hanging="357"/>
        <w:rPr>
          <w:sz w:val="20"/>
          <w:lang w:val="en-US" w:eastAsia="x-none"/>
        </w:rPr>
      </w:pPr>
      <w:r w:rsidRPr="00B31D52">
        <w:rPr>
          <w:sz w:val="20"/>
          <w:lang w:val="en-US" w:eastAsia="x-none"/>
        </w:rPr>
        <w:t>If the transient period (15us) can be captured within the guard period in FR1, the UL interruption at SRS antenna switching shall be defined based on the minimum guard period specified in RAN1</w:t>
      </w:r>
    </w:p>
    <w:p w:rsidR="00263B2F" w:rsidRDefault="004A799B" w:rsidP="00263B2F">
      <w:pPr>
        <w:spacing w:before="0" w:after="120"/>
        <w:jc w:val="left"/>
        <w:rPr>
          <w:sz w:val="20"/>
        </w:rPr>
      </w:pPr>
      <w:r>
        <w:rPr>
          <w:rFonts w:hint="eastAsia"/>
          <w:sz w:val="20"/>
          <w:lang w:val="en-US"/>
        </w:rPr>
        <w:t>I</w:t>
      </w:r>
      <w:r w:rsidR="00CF012B">
        <w:rPr>
          <w:rFonts w:hint="eastAsia"/>
          <w:sz w:val="20"/>
          <w:lang w:val="en-US"/>
        </w:rPr>
        <w:t xml:space="preserve">t should be agreed that the interruption time should </w:t>
      </w:r>
      <w:r w:rsidR="00BA3DF2">
        <w:rPr>
          <w:rFonts w:hint="eastAsia"/>
          <w:sz w:val="20"/>
          <w:lang w:val="en-US"/>
        </w:rPr>
        <w:t>consider</w:t>
      </w:r>
      <w:r w:rsidR="008B11FF" w:rsidRPr="0044417F">
        <w:rPr>
          <w:sz w:val="20"/>
          <w:lang w:val="en-US"/>
        </w:rPr>
        <w:t xml:space="preserve"> </w:t>
      </w:r>
      <w:r w:rsidR="00B45170" w:rsidRPr="0044417F">
        <w:rPr>
          <w:sz w:val="20"/>
          <w:lang w:val="en-US"/>
        </w:rPr>
        <w:t xml:space="preserve">the </w:t>
      </w:r>
      <w:r w:rsidR="00CF012B" w:rsidRPr="00B45170">
        <w:rPr>
          <w:sz w:val="20"/>
          <w:lang w:val="en-US"/>
        </w:rPr>
        <w:t>transient period</w:t>
      </w:r>
      <w:r w:rsidR="008B11FF" w:rsidRPr="00B45170">
        <w:rPr>
          <w:sz w:val="20"/>
          <w:lang w:val="en-US"/>
        </w:rPr>
        <w:t xml:space="preserve"> including antenna switching </w:t>
      </w:r>
      <w:r w:rsidR="00CF012B">
        <w:rPr>
          <w:rFonts w:hint="eastAsia"/>
          <w:sz w:val="20"/>
          <w:lang w:val="en-US"/>
        </w:rPr>
        <w:t xml:space="preserve">and SRS transmission time on other antenna port (different with normal data transmission). </w:t>
      </w:r>
      <w:r w:rsidR="000A76D0">
        <w:rPr>
          <w:rFonts w:hint="eastAsia"/>
          <w:sz w:val="20"/>
          <w:lang w:val="en-US"/>
        </w:rPr>
        <w:t xml:space="preserve">Y guard </w:t>
      </w:r>
      <w:r w:rsidR="000A76D0">
        <w:rPr>
          <w:sz w:val="20"/>
          <w:lang w:val="en-US"/>
        </w:rPr>
        <w:t>symbol</w:t>
      </w:r>
      <w:r w:rsidR="000A76D0">
        <w:rPr>
          <w:rFonts w:hint="eastAsia"/>
          <w:sz w:val="20"/>
          <w:lang w:val="en-US"/>
        </w:rPr>
        <w:t xml:space="preserve">(s) between SRS </w:t>
      </w:r>
      <w:r w:rsidR="000A76D0">
        <w:rPr>
          <w:sz w:val="20"/>
          <w:lang w:val="en-US"/>
        </w:rPr>
        <w:t>resource</w:t>
      </w:r>
      <w:r w:rsidR="000A76D0">
        <w:rPr>
          <w:rFonts w:hint="eastAsia"/>
          <w:sz w:val="20"/>
          <w:lang w:val="en-US"/>
        </w:rPr>
        <w:t xml:space="preserve"> symbols of different antenna port are defined in physical specification as above mentioned. </w:t>
      </w:r>
      <w:r w:rsidR="000A76D0">
        <w:rPr>
          <w:sz w:val="20"/>
          <w:lang w:val="en-US"/>
        </w:rPr>
        <w:t>T</w:t>
      </w:r>
      <w:r w:rsidR="000A76D0">
        <w:rPr>
          <w:rFonts w:hint="eastAsia"/>
          <w:sz w:val="20"/>
          <w:lang w:val="en-US"/>
        </w:rPr>
        <w:t xml:space="preserve">he switching transient period can be set at any location in the guard symbol(s) by UE. </w:t>
      </w:r>
      <w:r w:rsidR="000A76D0">
        <w:rPr>
          <w:sz w:val="20"/>
          <w:lang w:val="en-US"/>
        </w:rPr>
        <w:t>S</w:t>
      </w:r>
      <w:r w:rsidR="000A76D0">
        <w:rPr>
          <w:rFonts w:hint="eastAsia"/>
          <w:sz w:val="20"/>
          <w:lang w:val="en-US"/>
        </w:rPr>
        <w:t xml:space="preserve">o the interruption time should include full guard symbol(s) in the requirements. </w:t>
      </w:r>
      <w:r w:rsidR="00E87D5E">
        <w:rPr>
          <w:sz w:val="20"/>
          <w:lang w:val="en-US"/>
        </w:rPr>
        <w:t>W</w:t>
      </w:r>
      <w:r w:rsidR="00E87D5E">
        <w:rPr>
          <w:rFonts w:hint="eastAsia"/>
          <w:sz w:val="20"/>
          <w:lang w:val="en-US"/>
        </w:rPr>
        <w:t xml:space="preserve">e can assume that SRS transmission on </w:t>
      </w:r>
      <w:r w:rsidR="00EF7DED">
        <w:rPr>
          <w:rFonts w:hint="eastAsia"/>
          <w:sz w:val="20"/>
          <w:lang w:val="en-US"/>
        </w:rPr>
        <w:t xml:space="preserve">same antenna </w:t>
      </w:r>
      <w:r w:rsidR="00E87D5E">
        <w:rPr>
          <w:rFonts w:hint="eastAsia"/>
          <w:sz w:val="20"/>
          <w:lang w:val="en-US"/>
        </w:rPr>
        <w:t xml:space="preserve">port </w:t>
      </w:r>
      <w:r w:rsidR="00EF7DED">
        <w:rPr>
          <w:rFonts w:hint="eastAsia"/>
          <w:sz w:val="20"/>
          <w:lang w:val="en-US"/>
        </w:rPr>
        <w:t xml:space="preserve">with PUCCH/PUSCH (normal data transmission) will not make interruption, and the SRS transmission should be transmitted </w:t>
      </w:r>
      <w:r w:rsidR="00EF7DED" w:rsidRPr="00EF7DED">
        <w:rPr>
          <w:sz w:val="20"/>
          <w:lang w:val="en-US"/>
        </w:rPr>
        <w:t>contiguous</w:t>
      </w:r>
      <w:r w:rsidR="00EF7DED">
        <w:rPr>
          <w:rFonts w:hint="eastAsia"/>
          <w:sz w:val="20"/>
          <w:lang w:val="en-US"/>
        </w:rPr>
        <w:t xml:space="preserve">ly with PUCCH/PUSCH. </w:t>
      </w:r>
      <w:r w:rsidR="00EF7DED">
        <w:rPr>
          <w:sz w:val="20"/>
          <w:lang w:val="en-US"/>
        </w:rPr>
        <w:t>C</w:t>
      </w:r>
      <w:r w:rsidR="00EF7DED">
        <w:rPr>
          <w:rFonts w:hint="eastAsia"/>
          <w:sz w:val="20"/>
          <w:lang w:val="en-US"/>
        </w:rPr>
        <w:t>onsidering above factors, we think t</w:t>
      </w:r>
      <w:r w:rsidR="000A76D0">
        <w:rPr>
          <w:rFonts w:hint="eastAsia"/>
          <w:sz w:val="20"/>
          <w:lang w:val="en-US"/>
        </w:rPr>
        <w:t xml:space="preserve">he </w:t>
      </w:r>
      <w:r w:rsidR="00E87D5E">
        <w:rPr>
          <w:rFonts w:hint="eastAsia"/>
          <w:sz w:val="20"/>
          <w:lang w:val="en-US"/>
        </w:rPr>
        <w:t xml:space="preserve">components within interruption time of SRS antenna port switching in FR1 </w:t>
      </w:r>
      <w:r w:rsidR="00EF7DED">
        <w:rPr>
          <w:rFonts w:hint="eastAsia"/>
          <w:sz w:val="20"/>
          <w:lang w:val="en-US"/>
        </w:rPr>
        <w:t xml:space="preserve">should </w:t>
      </w:r>
      <w:r w:rsidR="00E87D5E">
        <w:rPr>
          <w:sz w:val="20"/>
          <w:lang w:val="en-US"/>
        </w:rPr>
        <w:t>include</w:t>
      </w:r>
      <w:r w:rsidR="00E87D5E">
        <w:rPr>
          <w:rFonts w:hint="eastAsia"/>
          <w:sz w:val="20"/>
          <w:lang w:val="en-US"/>
        </w:rPr>
        <w:t xml:space="preserve"> all guard symbols, </w:t>
      </w:r>
      <w:r w:rsidR="00EF7DED">
        <w:rPr>
          <w:rFonts w:hint="eastAsia"/>
          <w:sz w:val="20"/>
          <w:lang w:val="en-US"/>
        </w:rPr>
        <w:t xml:space="preserve">all SRS symbols transmitted on other antenna port, and only one </w:t>
      </w:r>
      <w:r w:rsidR="00EF7DED" w:rsidRPr="005A30CB">
        <w:rPr>
          <w:sz w:val="20"/>
          <w:lang w:val="en-US"/>
        </w:rPr>
        <w:t>switching time (15us, switch to or switch back) as figure 1</w:t>
      </w:r>
      <w:r w:rsidR="00EF7DED">
        <w:rPr>
          <w:rFonts w:hint="eastAsia"/>
          <w:sz w:val="20"/>
          <w:lang w:val="en-US"/>
        </w:rPr>
        <w:t>.</w:t>
      </w:r>
    </w:p>
    <w:p w:rsidR="00B300ED" w:rsidRDefault="00B300ED" w:rsidP="00263B2F">
      <w:pPr>
        <w:spacing w:before="0" w:after="120"/>
        <w:jc w:val="center"/>
        <w:rPr>
          <w:sz w:val="20"/>
        </w:rPr>
      </w:pPr>
      <w:r>
        <w:object w:dxaOrig="8549" w:dyaOrig="1253">
          <v:shape id="_x0000_i1025" type="#_x0000_t75" style="width:427.45pt;height:62.65pt" o:ole="">
            <v:imagedata r:id="rId15" o:title=""/>
          </v:shape>
          <o:OLEObject Type="Embed" ProgID="Visio.Drawing.11" ShapeID="_x0000_i1025" DrawAspect="Content" ObjectID="_1678897893" r:id="rId16"/>
        </w:object>
      </w:r>
    </w:p>
    <w:p w:rsidR="00263B2F" w:rsidRDefault="00263B2F" w:rsidP="00263B2F">
      <w:pPr>
        <w:spacing w:before="0" w:after="120"/>
        <w:jc w:val="center"/>
        <w:rPr>
          <w:sz w:val="20"/>
        </w:rPr>
      </w:pPr>
      <w:proofErr w:type="gramStart"/>
      <w:r>
        <w:rPr>
          <w:rFonts w:hint="eastAsia"/>
          <w:sz w:val="20"/>
        </w:rPr>
        <w:t>Figure 1.</w:t>
      </w:r>
      <w:proofErr w:type="gramEnd"/>
      <w:r>
        <w:rPr>
          <w:rFonts w:hint="eastAsia"/>
          <w:sz w:val="20"/>
        </w:rPr>
        <w:t xml:space="preserve">  </w:t>
      </w:r>
      <w:proofErr w:type="gramStart"/>
      <w:r>
        <w:rPr>
          <w:rFonts w:hint="eastAsia"/>
          <w:sz w:val="20"/>
        </w:rPr>
        <w:t>the</w:t>
      </w:r>
      <w:proofErr w:type="gramEnd"/>
      <w:r>
        <w:rPr>
          <w:rFonts w:hint="eastAsia"/>
          <w:sz w:val="20"/>
        </w:rPr>
        <w:t xml:space="preserve"> relationship of DL timing, UL timing, and </w:t>
      </w:r>
      <w:proofErr w:type="spellStart"/>
      <w:r>
        <w:rPr>
          <w:rFonts w:hint="eastAsia"/>
          <w:sz w:val="20"/>
        </w:rPr>
        <w:t>T</w:t>
      </w:r>
      <w:r w:rsidRPr="0031601E">
        <w:rPr>
          <w:rFonts w:hint="eastAsia"/>
          <w:sz w:val="20"/>
          <w:vertAlign w:val="subscript"/>
        </w:rPr>
        <w:t>e</w:t>
      </w:r>
      <w:proofErr w:type="spellEnd"/>
    </w:p>
    <w:p w:rsidR="00CF012B" w:rsidRPr="00B300ED" w:rsidRDefault="00B300ED" w:rsidP="00F66732">
      <w:pPr>
        <w:spacing w:before="0" w:after="120"/>
        <w:jc w:val="left"/>
        <w:rPr>
          <w:b/>
          <w:sz w:val="20"/>
        </w:rPr>
      </w:pPr>
      <w:r w:rsidRPr="00B300ED">
        <w:rPr>
          <w:rFonts w:hint="eastAsia"/>
          <w:b/>
          <w:sz w:val="20"/>
        </w:rPr>
        <w:t xml:space="preserve">Proposal </w:t>
      </w:r>
      <w:r w:rsidR="00DF3065">
        <w:rPr>
          <w:rFonts w:hint="eastAsia"/>
          <w:b/>
          <w:sz w:val="20"/>
        </w:rPr>
        <w:t>7</w:t>
      </w:r>
      <w:r w:rsidRPr="00B300ED">
        <w:rPr>
          <w:rFonts w:hint="eastAsia"/>
          <w:b/>
          <w:sz w:val="20"/>
        </w:rPr>
        <w:t xml:space="preserve">: The interruption </w:t>
      </w:r>
      <w:r w:rsidRPr="00B300ED">
        <w:rPr>
          <w:rFonts w:hint="eastAsia"/>
          <w:b/>
          <w:sz w:val="20"/>
          <w:lang w:val="en-US"/>
        </w:rPr>
        <w:t xml:space="preserve">time of SRS antenna port switching in FR1 </w:t>
      </w:r>
      <w:r w:rsidRPr="00B300ED">
        <w:rPr>
          <w:b/>
          <w:sz w:val="20"/>
          <w:lang w:val="en-US"/>
        </w:rPr>
        <w:t>include</w:t>
      </w:r>
      <w:r w:rsidRPr="00B300ED">
        <w:rPr>
          <w:rFonts w:hint="eastAsia"/>
          <w:b/>
          <w:sz w:val="20"/>
          <w:lang w:val="en-US"/>
        </w:rPr>
        <w:t>s all guard symbols, all SRS symbols transmitted on other antenna port, and only one switching time</w:t>
      </w:r>
      <w:r w:rsidR="005A6545">
        <w:rPr>
          <w:rFonts w:hint="eastAsia"/>
          <w:b/>
          <w:sz w:val="20"/>
          <w:lang w:val="en-US"/>
        </w:rPr>
        <w:t xml:space="preserve">. </w:t>
      </w:r>
    </w:p>
    <w:p w:rsidR="00EF7DED" w:rsidRPr="0044417F" w:rsidRDefault="00EF7DED" w:rsidP="00F66732">
      <w:pPr>
        <w:spacing w:before="0" w:after="120"/>
        <w:jc w:val="left"/>
        <w:rPr>
          <w:sz w:val="20"/>
        </w:rPr>
      </w:pPr>
    </w:p>
    <w:p w:rsidR="004E5DD4" w:rsidRPr="00DF3065" w:rsidRDefault="00C91FCA" w:rsidP="00DF3065">
      <w:pPr>
        <w:tabs>
          <w:tab w:val="num" w:pos="720"/>
        </w:tabs>
        <w:spacing w:before="0" w:after="120"/>
        <w:jc w:val="left"/>
        <w:rPr>
          <w:sz w:val="20"/>
          <w:lang w:val="en-US"/>
        </w:rPr>
      </w:pPr>
      <w:r w:rsidRPr="00DF3065">
        <w:rPr>
          <w:b/>
          <w:sz w:val="20"/>
          <w:lang w:val="en-US"/>
        </w:rPr>
        <w:t>Issue 1-3-3:</w:t>
      </w:r>
      <w:r w:rsidRPr="00DF3065">
        <w:rPr>
          <w:sz w:val="20"/>
          <w:lang w:val="en-US"/>
        </w:rPr>
        <w:t xml:space="preserve"> if option 1 is adopted in issue 1-3-2, details of the interruption time in FR1</w:t>
      </w:r>
    </w:p>
    <w:p w:rsidR="004E5DD4" w:rsidRPr="00DF3065" w:rsidRDefault="00C91FCA" w:rsidP="00DF3065">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DF3065">
        <w:rPr>
          <w:rFonts w:eastAsiaTheme="minorEastAsia"/>
          <w:sz w:val="20"/>
        </w:rPr>
        <w:t>FFS:</w:t>
      </w:r>
    </w:p>
    <w:p w:rsidR="004E5DD4" w:rsidRPr="00DF3065" w:rsidRDefault="00C91FCA" w:rsidP="00DF3065">
      <w:pPr>
        <w:pStyle w:val="aff0"/>
        <w:numPr>
          <w:ilvl w:val="1"/>
          <w:numId w:val="30"/>
        </w:numPr>
        <w:tabs>
          <w:tab w:val="clear" w:pos="1440"/>
          <w:tab w:val="num" w:pos="1080"/>
        </w:tabs>
        <w:snapToGrid w:val="0"/>
        <w:ind w:left="1083" w:hanging="357"/>
        <w:rPr>
          <w:sz w:val="20"/>
          <w:lang w:val="en-US"/>
        </w:rPr>
      </w:pPr>
      <w:r w:rsidRPr="00DF3065">
        <w:rPr>
          <w:sz w:val="20"/>
          <w:lang w:val="en-US"/>
        </w:rPr>
        <w:t xml:space="preserve">Option 1 (NEC, LG,): </w:t>
      </w:r>
    </w:p>
    <w:p w:rsidR="004E5DD4" w:rsidRPr="00DF3065" w:rsidRDefault="00C91FCA" w:rsidP="00DF3065">
      <w:pPr>
        <w:pStyle w:val="aff0"/>
        <w:numPr>
          <w:ilvl w:val="3"/>
          <w:numId w:val="40"/>
        </w:numPr>
        <w:tabs>
          <w:tab w:val="clear" w:pos="2880"/>
          <w:tab w:val="num" w:pos="1800"/>
        </w:tabs>
        <w:snapToGrid w:val="0"/>
        <w:ind w:left="1491" w:hanging="357"/>
        <w:rPr>
          <w:sz w:val="20"/>
          <w:lang w:val="en-US" w:eastAsia="x-none"/>
        </w:rPr>
      </w:pPr>
      <w:r w:rsidRPr="00DF3065">
        <w:rPr>
          <w:sz w:val="20"/>
          <w:lang w:val="en-US" w:eastAsia="x-none"/>
        </w:rPr>
        <w:t xml:space="preserve">Interruption time for SRS antenna port switching when the SRS resource transmission in the SRS resource set is in same slot is (nrofSymbols+2+Y) OFDM symbols. Where </w:t>
      </w:r>
      <w:proofErr w:type="spellStart"/>
      <w:r w:rsidRPr="00DF3065">
        <w:rPr>
          <w:sz w:val="20"/>
          <w:lang w:val="en-US" w:eastAsia="x-none"/>
        </w:rPr>
        <w:t>nrofSymbols</w:t>
      </w:r>
      <w:proofErr w:type="spellEnd"/>
      <w:r w:rsidRPr="00DF3065">
        <w:rPr>
          <w:sz w:val="20"/>
          <w:lang w:val="en-US" w:eastAsia="x-none"/>
        </w:rPr>
        <w:t xml:space="preserve"> is the </w:t>
      </w:r>
      <w:r w:rsidRPr="00DF3065">
        <w:rPr>
          <w:sz w:val="20"/>
          <w:lang w:val="en-US" w:eastAsia="x-none"/>
        </w:rPr>
        <w:lastRenderedPageBreak/>
        <w:t>number of SRS symbols in the SRS transmission during SRS antenna switching and Y is the minimum guard period between two SRS resources of an SRS resource set for antenna switching.</w:t>
      </w:r>
    </w:p>
    <w:p w:rsidR="004E5DD4" w:rsidRPr="00DF3065" w:rsidRDefault="00C91FCA" w:rsidP="00DF3065">
      <w:pPr>
        <w:pStyle w:val="aff0"/>
        <w:numPr>
          <w:ilvl w:val="3"/>
          <w:numId w:val="40"/>
        </w:numPr>
        <w:tabs>
          <w:tab w:val="clear" w:pos="2880"/>
          <w:tab w:val="num" w:pos="1800"/>
        </w:tabs>
        <w:snapToGrid w:val="0"/>
        <w:ind w:left="1491" w:hanging="357"/>
        <w:rPr>
          <w:sz w:val="20"/>
          <w:lang w:val="en-US" w:eastAsia="x-none"/>
        </w:rPr>
      </w:pPr>
      <w:r w:rsidRPr="00DF3065">
        <w:rPr>
          <w:sz w:val="20"/>
          <w:lang w:val="en-US" w:eastAsia="x-none"/>
        </w:rPr>
        <w:t>Interruption time due to SRS antenna port switching when the SRS resources in a resource set are not in same slot are (</w:t>
      </w:r>
      <w:proofErr w:type="spellStart"/>
      <w:r w:rsidRPr="00DF3065">
        <w:rPr>
          <w:sz w:val="20"/>
          <w:lang w:val="en-US" w:eastAsia="x-none"/>
        </w:rPr>
        <w:t>nrofSymbols</w:t>
      </w:r>
      <w:proofErr w:type="spellEnd"/>
      <w:r w:rsidRPr="00DF3065">
        <w:rPr>
          <w:sz w:val="20"/>
          <w:lang w:val="en-US" w:eastAsia="x-none"/>
        </w:rPr>
        <w:t xml:space="preserve"> +2) OFDM symbols. Where </w:t>
      </w:r>
      <w:proofErr w:type="spellStart"/>
      <w:r w:rsidRPr="00DF3065">
        <w:rPr>
          <w:sz w:val="20"/>
          <w:lang w:val="en-US" w:eastAsia="x-none"/>
        </w:rPr>
        <w:t>nrofSymbols</w:t>
      </w:r>
      <w:proofErr w:type="spellEnd"/>
      <w:r w:rsidRPr="00DF3065">
        <w:rPr>
          <w:sz w:val="20"/>
          <w:lang w:val="en-US" w:eastAsia="x-none"/>
        </w:rPr>
        <w:t xml:space="preserve"> is the number of SRS symbols in the SRS transmission during SRS antenna switching.</w:t>
      </w:r>
    </w:p>
    <w:p w:rsidR="004E5DD4" w:rsidRPr="00DF3065" w:rsidRDefault="00C91FCA" w:rsidP="00DF3065">
      <w:pPr>
        <w:pStyle w:val="aff0"/>
        <w:numPr>
          <w:ilvl w:val="1"/>
          <w:numId w:val="30"/>
        </w:numPr>
        <w:tabs>
          <w:tab w:val="clear" w:pos="1440"/>
          <w:tab w:val="num" w:pos="1080"/>
        </w:tabs>
        <w:snapToGrid w:val="0"/>
        <w:ind w:left="1083" w:hanging="357"/>
        <w:rPr>
          <w:sz w:val="20"/>
          <w:lang w:val="en-US"/>
        </w:rPr>
      </w:pPr>
      <w:r w:rsidRPr="00DF3065">
        <w:rPr>
          <w:sz w:val="20"/>
          <w:lang w:val="en-US"/>
        </w:rPr>
        <w:t>Option 2 (MTK, OPPO, CATT): The SRS antenna switching interruption time should be</w:t>
      </w:r>
    </w:p>
    <w:p w:rsidR="004E5DD4" w:rsidRPr="00DF3065" w:rsidRDefault="00C91FCA" w:rsidP="00DF3065">
      <w:pPr>
        <w:pStyle w:val="aff0"/>
        <w:numPr>
          <w:ilvl w:val="3"/>
          <w:numId w:val="40"/>
        </w:numPr>
        <w:tabs>
          <w:tab w:val="clear" w:pos="2880"/>
          <w:tab w:val="num" w:pos="1800"/>
        </w:tabs>
        <w:snapToGrid w:val="0"/>
        <w:ind w:left="1491" w:hanging="357"/>
        <w:rPr>
          <w:sz w:val="20"/>
          <w:lang w:val="en-US" w:eastAsia="x-none"/>
        </w:rPr>
      </w:pPr>
      <w:r w:rsidRPr="00DF3065">
        <w:rPr>
          <w:sz w:val="20"/>
          <w:lang w:val="en-US" w:eastAsia="x-none"/>
        </w:rPr>
        <w:t>(A) SRS Transmission time (up to 6 symbols).</w:t>
      </w:r>
    </w:p>
    <w:p w:rsidR="004E5DD4" w:rsidRPr="00DF3065" w:rsidRDefault="00C91FCA" w:rsidP="00DF3065">
      <w:pPr>
        <w:pStyle w:val="aff0"/>
        <w:numPr>
          <w:ilvl w:val="3"/>
          <w:numId w:val="40"/>
        </w:numPr>
        <w:tabs>
          <w:tab w:val="clear" w:pos="2880"/>
          <w:tab w:val="num" w:pos="1800"/>
        </w:tabs>
        <w:snapToGrid w:val="0"/>
        <w:ind w:left="1491" w:hanging="357"/>
        <w:rPr>
          <w:sz w:val="20"/>
          <w:lang w:val="en-US" w:eastAsia="x-none"/>
        </w:rPr>
      </w:pPr>
      <w:r w:rsidRPr="00DF3065">
        <w:rPr>
          <w:sz w:val="20"/>
          <w:lang w:val="en-US" w:eastAsia="x-none"/>
        </w:rPr>
        <w:t>(B) 2 * 15us (The SRS antenna switching time is 15us)</w:t>
      </w:r>
    </w:p>
    <w:p w:rsidR="004E5DD4" w:rsidRPr="00DF3065" w:rsidRDefault="00C91FCA" w:rsidP="00DF3065">
      <w:pPr>
        <w:pStyle w:val="aff0"/>
        <w:numPr>
          <w:ilvl w:val="1"/>
          <w:numId w:val="30"/>
        </w:numPr>
        <w:tabs>
          <w:tab w:val="clear" w:pos="1440"/>
          <w:tab w:val="num" w:pos="1080"/>
        </w:tabs>
        <w:snapToGrid w:val="0"/>
        <w:ind w:left="1083" w:hanging="357"/>
        <w:rPr>
          <w:sz w:val="20"/>
          <w:lang w:val="en-US"/>
        </w:rPr>
      </w:pPr>
      <w:r w:rsidRPr="00DF3065">
        <w:rPr>
          <w:sz w:val="20"/>
          <w:lang w:val="en-US"/>
        </w:rPr>
        <w:t>Option 3 (</w:t>
      </w:r>
      <w:proofErr w:type="spellStart"/>
      <w:r w:rsidRPr="00DF3065">
        <w:rPr>
          <w:sz w:val="20"/>
          <w:lang w:val="en-US"/>
        </w:rPr>
        <w:t>Xiaomi</w:t>
      </w:r>
      <w:proofErr w:type="spellEnd"/>
      <w:r w:rsidRPr="00DF3065">
        <w:rPr>
          <w:sz w:val="20"/>
          <w:lang w:val="en-US"/>
        </w:rPr>
        <w:t>, Apple, vivo, MTK, Nokia): Wait the conclusion from issue 1-3-2</w:t>
      </w:r>
    </w:p>
    <w:p w:rsidR="004E5DD4" w:rsidRPr="00DF3065" w:rsidRDefault="00C91FCA" w:rsidP="00DF3065">
      <w:pPr>
        <w:pStyle w:val="aff0"/>
        <w:numPr>
          <w:ilvl w:val="1"/>
          <w:numId w:val="30"/>
        </w:numPr>
        <w:tabs>
          <w:tab w:val="clear" w:pos="1440"/>
          <w:tab w:val="num" w:pos="1080"/>
        </w:tabs>
        <w:snapToGrid w:val="0"/>
        <w:spacing w:afterLines="50" w:after="120"/>
        <w:ind w:left="1083" w:hanging="357"/>
        <w:rPr>
          <w:sz w:val="20"/>
          <w:lang w:val="en-US"/>
        </w:rPr>
      </w:pPr>
      <w:r w:rsidRPr="00DF3065">
        <w:rPr>
          <w:sz w:val="20"/>
          <w:lang w:val="en-US"/>
        </w:rPr>
        <w:t>Option 4 (QC): SRS transmission time (up to 7 symbols) + 10us*2 transient period</w:t>
      </w:r>
    </w:p>
    <w:p w:rsidR="00DF3065" w:rsidRDefault="005E285A" w:rsidP="00F66732">
      <w:pPr>
        <w:spacing w:before="0" w:after="120"/>
        <w:jc w:val="left"/>
        <w:rPr>
          <w:sz w:val="20"/>
        </w:rPr>
      </w:pPr>
      <w:r>
        <w:rPr>
          <w:sz w:val="20"/>
          <w:lang w:val="en-US"/>
        </w:rPr>
        <w:t>T</w:t>
      </w:r>
      <w:r>
        <w:rPr>
          <w:rFonts w:hint="eastAsia"/>
          <w:sz w:val="20"/>
          <w:lang w:val="en-US"/>
        </w:rPr>
        <w:t xml:space="preserve">he </w:t>
      </w:r>
      <w:r w:rsidRPr="00DF3065">
        <w:rPr>
          <w:sz w:val="20"/>
          <w:lang w:val="en-US"/>
        </w:rPr>
        <w:t>details of the interruption time in FR1</w:t>
      </w:r>
      <w:r>
        <w:rPr>
          <w:rFonts w:hint="eastAsia"/>
          <w:sz w:val="20"/>
          <w:lang w:val="en-US"/>
        </w:rPr>
        <w:t xml:space="preserve"> will be discussed in following issues.</w:t>
      </w:r>
    </w:p>
    <w:p w:rsidR="00DF3065" w:rsidRPr="00DF3065" w:rsidRDefault="00DF3065" w:rsidP="00F66732">
      <w:pPr>
        <w:spacing w:before="0" w:after="120"/>
        <w:jc w:val="left"/>
        <w:rPr>
          <w:sz w:val="20"/>
        </w:rPr>
      </w:pPr>
    </w:p>
    <w:p w:rsidR="00CF012B" w:rsidRPr="00B300ED" w:rsidRDefault="00B300ED" w:rsidP="00F66732">
      <w:pPr>
        <w:spacing w:before="0" w:after="120"/>
        <w:jc w:val="left"/>
        <w:rPr>
          <w:b/>
          <w:sz w:val="20"/>
          <w:lang w:val="en-US"/>
        </w:rPr>
      </w:pPr>
      <w:r w:rsidRPr="00B300ED">
        <w:rPr>
          <w:b/>
          <w:sz w:val="20"/>
          <w:lang w:val="en-US"/>
        </w:rPr>
        <w:t>Issue 1-3-5:</w:t>
      </w:r>
      <w:r w:rsidRPr="00A84172">
        <w:rPr>
          <w:sz w:val="20"/>
          <w:lang w:val="en-US"/>
        </w:rPr>
        <w:t xml:space="preserve"> Would the interruption requirement based on different SCS?</w:t>
      </w:r>
    </w:p>
    <w:p w:rsidR="004E5DD4" w:rsidRPr="005E285A" w:rsidRDefault="00C91FCA" w:rsidP="005E285A">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5E285A">
        <w:rPr>
          <w:rFonts w:eastAsiaTheme="minorEastAsia"/>
          <w:sz w:val="20"/>
        </w:rPr>
        <w:t>FFS:</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Option 1 (Apple): Interruption requirement is based on the victim CC SCS.</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2 (QC, MTK, vivo, OPPO, LG, </w:t>
      </w:r>
      <w:proofErr w:type="gramStart"/>
      <w:r w:rsidRPr="005E285A">
        <w:rPr>
          <w:sz w:val="20"/>
          <w:lang w:val="en-US"/>
        </w:rPr>
        <w:t>CATT</w:t>
      </w:r>
      <w:proofErr w:type="gramEnd"/>
      <w:r w:rsidRPr="005E285A">
        <w:rPr>
          <w:sz w:val="20"/>
          <w:lang w:val="en-US"/>
        </w:rPr>
        <w:t>): Interruption requirement is based on the aggressor CC and victim CC SCS.</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3 (Ericsson, Apple, </w:t>
      </w:r>
      <w:proofErr w:type="spellStart"/>
      <w:r w:rsidRPr="005E285A">
        <w:rPr>
          <w:sz w:val="20"/>
          <w:lang w:val="en-US"/>
        </w:rPr>
        <w:t>Xiaomi</w:t>
      </w:r>
      <w:proofErr w:type="spellEnd"/>
      <w:r w:rsidRPr="005E285A">
        <w:rPr>
          <w:sz w:val="20"/>
          <w:lang w:val="en-US"/>
        </w:rPr>
        <w:t xml:space="preserve">, Nokia, Intel, CATT, Huawei): </w:t>
      </w:r>
    </w:p>
    <w:p w:rsidR="004E5DD4" w:rsidRPr="005E285A" w:rsidRDefault="00C91FCA" w:rsidP="005E285A">
      <w:pPr>
        <w:pStyle w:val="aff0"/>
        <w:numPr>
          <w:ilvl w:val="3"/>
          <w:numId w:val="40"/>
        </w:numPr>
        <w:tabs>
          <w:tab w:val="clear" w:pos="2880"/>
          <w:tab w:val="num" w:pos="1800"/>
        </w:tabs>
        <w:snapToGrid w:val="0"/>
        <w:ind w:left="1491" w:hanging="357"/>
        <w:rPr>
          <w:sz w:val="20"/>
          <w:lang w:val="en-US" w:eastAsia="x-none"/>
        </w:rPr>
      </w:pPr>
      <w:r w:rsidRPr="005E285A">
        <w:rPr>
          <w:sz w:val="20"/>
          <w:lang w:val="en-US" w:eastAsia="x-none"/>
        </w:rPr>
        <w:t>The interruption requirement depends at least on the SCS of the victim cell.</w:t>
      </w:r>
    </w:p>
    <w:p w:rsidR="005E285A" w:rsidRPr="005E285A" w:rsidRDefault="005E285A" w:rsidP="005E285A">
      <w:pPr>
        <w:pStyle w:val="aff0"/>
        <w:numPr>
          <w:ilvl w:val="3"/>
          <w:numId w:val="40"/>
        </w:numPr>
        <w:tabs>
          <w:tab w:val="clear" w:pos="2880"/>
          <w:tab w:val="num" w:pos="1800"/>
        </w:tabs>
        <w:snapToGrid w:val="0"/>
        <w:spacing w:afterLines="50" w:after="120"/>
        <w:ind w:left="1491" w:hanging="357"/>
        <w:rPr>
          <w:sz w:val="20"/>
          <w:lang w:val="en-US" w:eastAsia="x-none"/>
        </w:rPr>
      </w:pPr>
      <w:r w:rsidRPr="005E285A">
        <w:rPr>
          <w:sz w:val="20"/>
          <w:lang w:val="en-US" w:eastAsia="x-none"/>
        </w:rPr>
        <w:t>FFS: the interruption requirement depends on the SCS of aggressor cell.</w:t>
      </w:r>
    </w:p>
    <w:p w:rsidR="00434A1A" w:rsidRDefault="005B1E64" w:rsidP="00F66732">
      <w:pPr>
        <w:spacing w:before="0" w:after="120"/>
        <w:jc w:val="left"/>
        <w:rPr>
          <w:sz w:val="20"/>
        </w:rPr>
      </w:pPr>
      <w:r>
        <w:rPr>
          <w:sz w:val="20"/>
        </w:rPr>
        <w:t>A</w:t>
      </w:r>
      <w:r>
        <w:rPr>
          <w:rFonts w:hint="eastAsia"/>
          <w:sz w:val="20"/>
        </w:rPr>
        <w:t>s mention</w:t>
      </w:r>
      <w:r w:rsidR="001B7027">
        <w:rPr>
          <w:rFonts w:hint="eastAsia"/>
          <w:sz w:val="20"/>
        </w:rPr>
        <w:t>ed above</w:t>
      </w:r>
      <w:r>
        <w:rPr>
          <w:rFonts w:hint="eastAsia"/>
          <w:sz w:val="20"/>
        </w:rPr>
        <w:t xml:space="preserve">, the interruption time is based on </w:t>
      </w:r>
      <w:r w:rsidR="00F30D87">
        <w:rPr>
          <w:rFonts w:hint="eastAsia"/>
          <w:sz w:val="20"/>
        </w:rPr>
        <w:t>the number of guard symbol(s) and SRS symbol(s). The length of symbol will be different with different SCS.</w:t>
      </w:r>
      <w:r>
        <w:rPr>
          <w:rFonts w:hint="eastAsia"/>
          <w:sz w:val="20"/>
        </w:rPr>
        <w:t xml:space="preserve"> </w:t>
      </w:r>
      <w:r w:rsidRPr="00B203DD">
        <w:rPr>
          <w:sz w:val="20"/>
        </w:rPr>
        <w:t xml:space="preserve">The interruption time </w:t>
      </w:r>
      <w:r w:rsidR="000C56A8" w:rsidRPr="0044417F">
        <w:rPr>
          <w:sz w:val="20"/>
        </w:rPr>
        <w:t>which based on</w:t>
      </w:r>
      <w:r w:rsidR="000C56A8" w:rsidRPr="00B203DD">
        <w:rPr>
          <w:sz w:val="20"/>
        </w:rPr>
        <w:t xml:space="preserve"> </w:t>
      </w:r>
      <w:r w:rsidRPr="00B203DD">
        <w:rPr>
          <w:sz w:val="20"/>
        </w:rPr>
        <w:t xml:space="preserve">slot number of victim CC </w:t>
      </w:r>
      <w:r w:rsidR="000C56A8" w:rsidRPr="0044417F">
        <w:rPr>
          <w:sz w:val="20"/>
        </w:rPr>
        <w:t xml:space="preserve">will be </w:t>
      </w:r>
      <w:r w:rsidRPr="00B203DD">
        <w:rPr>
          <w:sz w:val="20"/>
        </w:rPr>
        <w:t>based on SCS.</w:t>
      </w:r>
    </w:p>
    <w:p w:rsidR="00E01C66" w:rsidRPr="005B1E64" w:rsidRDefault="005B1E64" w:rsidP="00F66732">
      <w:pPr>
        <w:spacing w:before="0" w:after="120"/>
        <w:jc w:val="left"/>
        <w:rPr>
          <w:b/>
          <w:sz w:val="20"/>
        </w:rPr>
      </w:pPr>
      <w:r w:rsidRPr="005B1E64">
        <w:rPr>
          <w:rFonts w:hint="eastAsia"/>
          <w:b/>
          <w:sz w:val="20"/>
        </w:rPr>
        <w:t xml:space="preserve">Proposal </w:t>
      </w:r>
      <w:r w:rsidR="005E285A">
        <w:rPr>
          <w:rFonts w:hint="eastAsia"/>
          <w:b/>
          <w:sz w:val="20"/>
        </w:rPr>
        <w:t>8</w:t>
      </w:r>
      <w:r w:rsidRPr="005B1E64">
        <w:rPr>
          <w:rFonts w:hint="eastAsia"/>
          <w:b/>
          <w:sz w:val="20"/>
        </w:rPr>
        <w:t xml:space="preserve">: </w:t>
      </w:r>
      <w:r w:rsidRPr="005B1E64">
        <w:rPr>
          <w:b/>
          <w:sz w:val="20"/>
        </w:rPr>
        <w:t xml:space="preserve">Interruption requirement is based on the </w:t>
      </w:r>
      <w:r w:rsidRPr="00E8440D">
        <w:rPr>
          <w:b/>
          <w:sz w:val="20"/>
        </w:rPr>
        <w:t>aggressor CC SCS</w:t>
      </w:r>
      <w:r w:rsidRPr="005B1E64">
        <w:rPr>
          <w:rFonts w:hint="eastAsia"/>
          <w:b/>
          <w:sz w:val="20"/>
        </w:rPr>
        <w:t xml:space="preserve"> </w:t>
      </w:r>
      <w:r w:rsidRPr="005B1E64">
        <w:rPr>
          <w:b/>
          <w:sz w:val="20"/>
        </w:rPr>
        <w:t>and victim CC SCS.</w:t>
      </w:r>
    </w:p>
    <w:p w:rsidR="006D2F2E" w:rsidRPr="0044417F" w:rsidRDefault="006D2F2E" w:rsidP="00F66732">
      <w:pPr>
        <w:spacing w:before="0" w:after="120"/>
        <w:jc w:val="left"/>
        <w:rPr>
          <w:sz w:val="20"/>
        </w:rPr>
      </w:pPr>
    </w:p>
    <w:p w:rsidR="005B1E64" w:rsidRPr="00A84172" w:rsidRDefault="005B1E64" w:rsidP="00F66732">
      <w:pPr>
        <w:spacing w:before="0" w:after="120"/>
        <w:jc w:val="left"/>
        <w:rPr>
          <w:sz w:val="20"/>
        </w:rPr>
      </w:pPr>
      <w:r w:rsidRPr="005B1E64">
        <w:rPr>
          <w:b/>
          <w:sz w:val="20"/>
        </w:rPr>
        <w:t>Issue 1-3-6:</w:t>
      </w:r>
      <w:r w:rsidRPr="00A84172">
        <w:rPr>
          <w:sz w:val="20"/>
        </w:rPr>
        <w:t xml:space="preserve"> Would the interruption requirement differentiate between sync and </w:t>
      </w:r>
      <w:proofErr w:type="spellStart"/>
      <w:r w:rsidRPr="00A84172">
        <w:rPr>
          <w:sz w:val="20"/>
        </w:rPr>
        <w:t>async</w:t>
      </w:r>
      <w:proofErr w:type="spellEnd"/>
      <w:r w:rsidRPr="00A84172">
        <w:rPr>
          <w:sz w:val="20"/>
        </w:rPr>
        <w:t xml:space="preserve"> cases?</w:t>
      </w:r>
    </w:p>
    <w:p w:rsidR="004E5DD4" w:rsidRPr="005E285A" w:rsidRDefault="00C91FCA" w:rsidP="005E285A">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5E285A">
        <w:rPr>
          <w:rFonts w:eastAsiaTheme="minorEastAsia"/>
          <w:sz w:val="20"/>
        </w:rPr>
        <w:t>FFS:</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1 (Apple, QC, MTK, OPPO, </w:t>
      </w:r>
      <w:proofErr w:type="spellStart"/>
      <w:proofErr w:type="gramStart"/>
      <w:r w:rsidRPr="005E285A">
        <w:rPr>
          <w:sz w:val="20"/>
          <w:lang w:val="en-US"/>
        </w:rPr>
        <w:t>Xiaomi</w:t>
      </w:r>
      <w:proofErr w:type="spellEnd"/>
      <w:proofErr w:type="gramEnd"/>
      <w:r w:rsidRPr="005E285A">
        <w:rPr>
          <w:sz w:val="20"/>
          <w:lang w:val="en-US"/>
        </w:rPr>
        <w:t xml:space="preserve">): No; based on the </w:t>
      </w:r>
      <w:proofErr w:type="spellStart"/>
      <w:r w:rsidRPr="005E285A">
        <w:rPr>
          <w:sz w:val="20"/>
          <w:lang w:val="en-US"/>
        </w:rPr>
        <w:t>async</w:t>
      </w:r>
      <w:proofErr w:type="spellEnd"/>
      <w:r w:rsidRPr="005E285A">
        <w:rPr>
          <w:sz w:val="20"/>
          <w:lang w:val="en-US"/>
        </w:rPr>
        <w:t xml:space="preserve"> case for the minimum requirement.</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2 (LGE, CATT, Ericsson, </w:t>
      </w:r>
      <w:proofErr w:type="gramStart"/>
      <w:r w:rsidRPr="005E285A">
        <w:rPr>
          <w:sz w:val="20"/>
          <w:lang w:val="en-US"/>
        </w:rPr>
        <w:t>Nokia</w:t>
      </w:r>
      <w:proofErr w:type="gramEnd"/>
      <w:r w:rsidRPr="005E285A">
        <w:rPr>
          <w:sz w:val="20"/>
          <w:lang w:val="en-US"/>
        </w:rPr>
        <w:t>): Yes.</w:t>
      </w:r>
    </w:p>
    <w:p w:rsidR="004E5DD4" w:rsidRPr="005E285A" w:rsidRDefault="00C91FCA" w:rsidP="005E285A">
      <w:pPr>
        <w:pStyle w:val="aff0"/>
        <w:numPr>
          <w:ilvl w:val="1"/>
          <w:numId w:val="30"/>
        </w:numPr>
        <w:tabs>
          <w:tab w:val="clear" w:pos="1440"/>
          <w:tab w:val="num" w:pos="1080"/>
        </w:tabs>
        <w:snapToGrid w:val="0"/>
        <w:spacing w:afterLines="50" w:after="120"/>
        <w:ind w:left="1083" w:hanging="357"/>
        <w:rPr>
          <w:sz w:val="20"/>
          <w:lang w:val="en-US"/>
        </w:rPr>
      </w:pPr>
      <w:r w:rsidRPr="005E285A">
        <w:rPr>
          <w:sz w:val="20"/>
          <w:lang w:val="en-US"/>
        </w:rPr>
        <w:t>Option 3 (Huawei): depends on whether to have slot level interruption or symbol level interruption. Need FFS.</w:t>
      </w:r>
    </w:p>
    <w:p w:rsidR="009C1E6F" w:rsidRDefault="001F1C8D" w:rsidP="00F66732">
      <w:pPr>
        <w:spacing w:before="0" w:after="120"/>
        <w:jc w:val="left"/>
        <w:rPr>
          <w:sz w:val="20"/>
        </w:rPr>
      </w:pPr>
      <w:r>
        <w:rPr>
          <w:sz w:val="20"/>
        </w:rPr>
        <w:t>F</w:t>
      </w:r>
      <w:r>
        <w:rPr>
          <w:rFonts w:hint="eastAsia"/>
          <w:sz w:val="20"/>
        </w:rPr>
        <w:t>or sync cases, the guard symbol(s) and SRS symbol(s) transmit</w:t>
      </w:r>
      <w:r w:rsidR="009E2079">
        <w:rPr>
          <w:rFonts w:hint="eastAsia"/>
          <w:sz w:val="20"/>
        </w:rPr>
        <w:t>ted</w:t>
      </w:r>
      <w:r>
        <w:rPr>
          <w:rFonts w:hint="eastAsia"/>
          <w:sz w:val="20"/>
        </w:rPr>
        <w:t xml:space="preserve"> on </w:t>
      </w:r>
      <w:r w:rsidRPr="0027268D">
        <w:rPr>
          <w:sz w:val="20"/>
        </w:rPr>
        <w:t xml:space="preserve">other antenna </w:t>
      </w:r>
      <w:proofErr w:type="spellStart"/>
      <w:r w:rsidRPr="0027268D">
        <w:rPr>
          <w:sz w:val="20"/>
        </w:rPr>
        <w:t>port</w:t>
      </w:r>
      <w:r>
        <w:rPr>
          <w:rFonts w:hint="eastAsia"/>
          <w:sz w:val="20"/>
        </w:rPr>
        <w:t>are</w:t>
      </w:r>
      <w:proofErr w:type="spellEnd"/>
      <w:r>
        <w:rPr>
          <w:rFonts w:hint="eastAsia"/>
          <w:sz w:val="20"/>
        </w:rPr>
        <w:t xml:space="preserve"> all in a slot of </w:t>
      </w:r>
      <w:r w:rsidR="0027268D">
        <w:rPr>
          <w:rFonts w:hint="eastAsia"/>
          <w:sz w:val="20"/>
        </w:rPr>
        <w:t xml:space="preserve">the victim </w:t>
      </w:r>
      <w:r w:rsidRPr="0027268D">
        <w:rPr>
          <w:sz w:val="20"/>
        </w:rPr>
        <w:t>serving cell</w:t>
      </w:r>
      <w:r>
        <w:rPr>
          <w:rFonts w:hint="eastAsia"/>
          <w:sz w:val="20"/>
        </w:rPr>
        <w:t xml:space="preserve">. </w:t>
      </w:r>
      <w:r w:rsidR="005E285A">
        <w:rPr>
          <w:rFonts w:hint="eastAsia"/>
          <w:sz w:val="20"/>
        </w:rPr>
        <w:t>O</w:t>
      </w:r>
      <w:r>
        <w:rPr>
          <w:rFonts w:hint="eastAsia"/>
          <w:sz w:val="20"/>
        </w:rPr>
        <w:t xml:space="preserve">nly one 15 us transient period may be at </w:t>
      </w:r>
      <w:r w:rsidR="001B3D62">
        <w:rPr>
          <w:rFonts w:hint="eastAsia"/>
          <w:sz w:val="20"/>
        </w:rPr>
        <w:t xml:space="preserve">the </w:t>
      </w:r>
      <w:r>
        <w:rPr>
          <w:rFonts w:hint="eastAsia"/>
          <w:sz w:val="20"/>
        </w:rPr>
        <w:t xml:space="preserve">start of next slot. </w:t>
      </w:r>
      <w:r>
        <w:rPr>
          <w:sz w:val="20"/>
        </w:rPr>
        <w:t>I</w:t>
      </w:r>
      <w:r>
        <w:rPr>
          <w:rFonts w:hint="eastAsia"/>
          <w:sz w:val="20"/>
        </w:rPr>
        <w:t xml:space="preserve">n normal case, there is </w:t>
      </w:r>
      <w:r>
        <w:rPr>
          <w:sz w:val="20"/>
        </w:rPr>
        <w:t>always</w:t>
      </w:r>
      <w:r>
        <w:rPr>
          <w:rFonts w:hint="eastAsia"/>
          <w:sz w:val="20"/>
        </w:rPr>
        <w:t xml:space="preserve"> a transient period at </w:t>
      </w:r>
      <w:r w:rsidR="005C505E">
        <w:rPr>
          <w:rFonts w:hint="eastAsia"/>
          <w:sz w:val="20"/>
        </w:rPr>
        <w:t xml:space="preserve">the </w:t>
      </w:r>
      <w:r>
        <w:rPr>
          <w:rFonts w:hint="eastAsia"/>
          <w:sz w:val="20"/>
        </w:rPr>
        <w:t xml:space="preserve">start of slot due to power change or demodulation coding change. </w:t>
      </w:r>
      <w:r>
        <w:rPr>
          <w:sz w:val="20"/>
        </w:rPr>
        <w:t>I</w:t>
      </w:r>
      <w:r>
        <w:rPr>
          <w:rFonts w:hint="eastAsia"/>
          <w:sz w:val="20"/>
        </w:rPr>
        <w:t xml:space="preserve">t is not considered </w:t>
      </w:r>
      <w:r w:rsidR="00FA662B">
        <w:rPr>
          <w:rFonts w:hint="eastAsia"/>
          <w:sz w:val="20"/>
        </w:rPr>
        <w:t>to</w:t>
      </w:r>
      <w:r w:rsidR="00E90220">
        <w:rPr>
          <w:rFonts w:hint="eastAsia"/>
          <w:sz w:val="20"/>
        </w:rPr>
        <w:t xml:space="preserve"> </w:t>
      </w:r>
      <w:r>
        <w:rPr>
          <w:rFonts w:hint="eastAsia"/>
          <w:sz w:val="20"/>
        </w:rPr>
        <w:t xml:space="preserve">impact full slot receiving. </w:t>
      </w:r>
      <w:r>
        <w:rPr>
          <w:sz w:val="20"/>
        </w:rPr>
        <w:t>S</w:t>
      </w:r>
      <w:r>
        <w:rPr>
          <w:rFonts w:hint="eastAsia"/>
          <w:sz w:val="20"/>
        </w:rPr>
        <w:t xml:space="preserve">o </w:t>
      </w:r>
      <w:r w:rsidR="0048145E">
        <w:rPr>
          <w:rFonts w:hint="eastAsia"/>
          <w:sz w:val="20"/>
        </w:rPr>
        <w:t xml:space="preserve">we can consider </w:t>
      </w:r>
      <w:r>
        <w:rPr>
          <w:rFonts w:hint="eastAsia"/>
          <w:sz w:val="20"/>
        </w:rPr>
        <w:t xml:space="preserve">only one slot interruption. </w:t>
      </w:r>
      <w:r>
        <w:rPr>
          <w:sz w:val="20"/>
        </w:rPr>
        <w:t>F</w:t>
      </w:r>
      <w:r>
        <w:rPr>
          <w:rFonts w:hint="eastAsia"/>
          <w:sz w:val="20"/>
        </w:rPr>
        <w:t xml:space="preserve">or </w:t>
      </w:r>
      <w:proofErr w:type="spellStart"/>
      <w:r>
        <w:rPr>
          <w:rFonts w:hint="eastAsia"/>
          <w:sz w:val="20"/>
        </w:rPr>
        <w:t>async</w:t>
      </w:r>
      <w:proofErr w:type="spellEnd"/>
      <w:r>
        <w:rPr>
          <w:rFonts w:hint="eastAsia"/>
          <w:sz w:val="20"/>
        </w:rPr>
        <w:t xml:space="preserve"> cases, the location of slot boundary of other serving cell is </w:t>
      </w:r>
      <w:r w:rsidR="002B105A">
        <w:rPr>
          <w:rFonts w:hint="eastAsia"/>
          <w:sz w:val="20"/>
        </w:rPr>
        <w:t>un</w:t>
      </w:r>
      <w:r w:rsidR="0048145E">
        <w:rPr>
          <w:rFonts w:hint="eastAsia"/>
          <w:sz w:val="20"/>
        </w:rPr>
        <w:t xml:space="preserve">certain. </w:t>
      </w:r>
      <w:r w:rsidR="0048145E">
        <w:rPr>
          <w:sz w:val="20"/>
        </w:rPr>
        <w:t>W</w:t>
      </w:r>
      <w:r w:rsidR="0048145E">
        <w:rPr>
          <w:rFonts w:hint="eastAsia"/>
          <w:sz w:val="20"/>
        </w:rPr>
        <w:t xml:space="preserve">e consider </w:t>
      </w:r>
      <w:r w:rsidR="0048145E">
        <w:rPr>
          <w:sz w:val="20"/>
        </w:rPr>
        <w:t>generally</w:t>
      </w:r>
      <w:r w:rsidR="0048145E">
        <w:rPr>
          <w:rFonts w:hint="eastAsia"/>
          <w:sz w:val="20"/>
        </w:rPr>
        <w:t xml:space="preserve"> worse case, i.e. two slot</w:t>
      </w:r>
      <w:r w:rsidR="00947DEA">
        <w:rPr>
          <w:rFonts w:hint="eastAsia"/>
          <w:sz w:val="20"/>
        </w:rPr>
        <w:t>s</w:t>
      </w:r>
      <w:r w:rsidR="0048145E">
        <w:rPr>
          <w:rFonts w:hint="eastAsia"/>
          <w:sz w:val="20"/>
        </w:rPr>
        <w:t xml:space="preserve"> will be impacted assum</w:t>
      </w:r>
      <w:r w:rsidR="00117570">
        <w:rPr>
          <w:rFonts w:hint="eastAsia"/>
          <w:sz w:val="20"/>
        </w:rPr>
        <w:t>ing</w:t>
      </w:r>
      <w:r w:rsidR="0048145E">
        <w:rPr>
          <w:rFonts w:hint="eastAsia"/>
          <w:sz w:val="20"/>
        </w:rPr>
        <w:t xml:space="preserve"> the boundary of slot is within this interruption time. </w:t>
      </w:r>
      <w:r w:rsidR="0048145E">
        <w:rPr>
          <w:sz w:val="20"/>
        </w:rPr>
        <w:t>S</w:t>
      </w:r>
      <w:r w:rsidR="0048145E">
        <w:rPr>
          <w:rFonts w:hint="eastAsia"/>
          <w:sz w:val="20"/>
        </w:rPr>
        <w:t xml:space="preserve">o the interruption requirement can be defined different between sync and </w:t>
      </w:r>
      <w:proofErr w:type="spellStart"/>
      <w:r w:rsidR="0048145E">
        <w:rPr>
          <w:rFonts w:hint="eastAsia"/>
          <w:sz w:val="20"/>
        </w:rPr>
        <w:t>async</w:t>
      </w:r>
      <w:proofErr w:type="spellEnd"/>
      <w:r w:rsidR="0048145E">
        <w:rPr>
          <w:rFonts w:hint="eastAsia"/>
          <w:sz w:val="20"/>
        </w:rPr>
        <w:t xml:space="preserve"> cases.</w:t>
      </w:r>
      <w:r w:rsidR="00E90220">
        <w:rPr>
          <w:rFonts w:hint="eastAsia"/>
          <w:sz w:val="20"/>
        </w:rPr>
        <w:t xml:space="preserve"> </w:t>
      </w:r>
    </w:p>
    <w:p w:rsidR="0048145E" w:rsidRPr="0048145E" w:rsidRDefault="0048145E" w:rsidP="00F66732">
      <w:pPr>
        <w:spacing w:before="0" w:after="120"/>
        <w:jc w:val="left"/>
        <w:rPr>
          <w:b/>
          <w:sz w:val="20"/>
        </w:rPr>
      </w:pPr>
      <w:r w:rsidRPr="0048145E">
        <w:rPr>
          <w:rFonts w:hint="eastAsia"/>
          <w:b/>
          <w:sz w:val="20"/>
        </w:rPr>
        <w:t xml:space="preserve">Proposal </w:t>
      </w:r>
      <w:r w:rsidR="005E285A">
        <w:rPr>
          <w:rFonts w:hint="eastAsia"/>
          <w:b/>
          <w:sz w:val="20"/>
        </w:rPr>
        <w:t>9</w:t>
      </w:r>
      <w:r w:rsidRPr="0048145E">
        <w:rPr>
          <w:rFonts w:hint="eastAsia"/>
          <w:b/>
          <w:sz w:val="20"/>
        </w:rPr>
        <w:t>: T</w:t>
      </w:r>
      <w:r w:rsidRPr="0048145E">
        <w:rPr>
          <w:b/>
          <w:sz w:val="20"/>
        </w:rPr>
        <w:t xml:space="preserve">he interruption requirement </w:t>
      </w:r>
      <w:r w:rsidRPr="0048145E">
        <w:rPr>
          <w:rFonts w:hint="eastAsia"/>
          <w:b/>
          <w:sz w:val="20"/>
        </w:rPr>
        <w:t xml:space="preserve">can </w:t>
      </w:r>
      <w:r w:rsidRPr="0048145E">
        <w:rPr>
          <w:b/>
          <w:sz w:val="20"/>
        </w:rPr>
        <w:t xml:space="preserve">differentiate between sync and </w:t>
      </w:r>
      <w:proofErr w:type="spellStart"/>
      <w:r w:rsidRPr="0048145E">
        <w:rPr>
          <w:b/>
          <w:sz w:val="20"/>
        </w:rPr>
        <w:t>async</w:t>
      </w:r>
      <w:proofErr w:type="spellEnd"/>
      <w:r w:rsidRPr="0048145E">
        <w:rPr>
          <w:b/>
          <w:sz w:val="20"/>
        </w:rPr>
        <w:t xml:space="preserve"> cases</w:t>
      </w:r>
      <w:r w:rsidRPr="0048145E">
        <w:rPr>
          <w:rFonts w:hint="eastAsia"/>
          <w:b/>
          <w:sz w:val="20"/>
        </w:rPr>
        <w:t>.</w:t>
      </w:r>
    </w:p>
    <w:p w:rsidR="005B1E64" w:rsidRPr="0044417F" w:rsidRDefault="005B1E64" w:rsidP="00F66732">
      <w:pPr>
        <w:spacing w:before="0" w:after="120"/>
        <w:jc w:val="left"/>
        <w:rPr>
          <w:sz w:val="20"/>
        </w:rPr>
      </w:pPr>
    </w:p>
    <w:p w:rsidR="0048145E" w:rsidRPr="001B77F0" w:rsidRDefault="001726CA" w:rsidP="00F66732">
      <w:pPr>
        <w:spacing w:before="0" w:after="120"/>
        <w:jc w:val="left"/>
        <w:rPr>
          <w:b/>
          <w:sz w:val="20"/>
        </w:rPr>
      </w:pPr>
      <w:r w:rsidRPr="001B77F0">
        <w:rPr>
          <w:b/>
          <w:sz w:val="20"/>
        </w:rPr>
        <w:t>Issue 1-3-7:</w:t>
      </w:r>
      <w:r w:rsidRPr="00A84172">
        <w:rPr>
          <w:sz w:val="20"/>
        </w:rPr>
        <w:t xml:space="preserve"> Interruption requirement for UE with or without per-FR MG capability</w:t>
      </w:r>
    </w:p>
    <w:p w:rsidR="004E5DD4" w:rsidRPr="005E285A" w:rsidRDefault="00C91FCA" w:rsidP="005E285A">
      <w:pPr>
        <w:pStyle w:val="afa"/>
        <w:widowControl/>
        <w:numPr>
          <w:ilvl w:val="0"/>
          <w:numId w:val="29"/>
        </w:numPr>
        <w:tabs>
          <w:tab w:val="clear" w:pos="720"/>
        </w:tabs>
        <w:snapToGrid w:val="0"/>
        <w:spacing w:beforeLines="20" w:before="48" w:afterLines="20" w:after="48" w:line="240" w:lineRule="auto"/>
        <w:ind w:firstLineChars="0"/>
        <w:jc w:val="left"/>
        <w:rPr>
          <w:rFonts w:eastAsiaTheme="minorEastAsia"/>
          <w:sz w:val="20"/>
        </w:rPr>
      </w:pPr>
      <w:r w:rsidRPr="005E285A">
        <w:rPr>
          <w:rFonts w:eastAsiaTheme="minorEastAsia"/>
          <w:sz w:val="20"/>
        </w:rPr>
        <w:t>FFS:</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1 (Apple): </w:t>
      </w:r>
    </w:p>
    <w:p w:rsidR="004E5DD4" w:rsidRPr="005E285A" w:rsidRDefault="00C91FCA" w:rsidP="00A23FFF">
      <w:pPr>
        <w:pStyle w:val="aff0"/>
        <w:numPr>
          <w:ilvl w:val="3"/>
          <w:numId w:val="40"/>
        </w:numPr>
        <w:tabs>
          <w:tab w:val="clear" w:pos="2880"/>
          <w:tab w:val="num" w:pos="1800"/>
        </w:tabs>
        <w:snapToGrid w:val="0"/>
        <w:ind w:left="1491" w:hanging="357"/>
        <w:rPr>
          <w:sz w:val="20"/>
          <w:lang w:val="en-US" w:eastAsia="x-none"/>
        </w:rPr>
      </w:pPr>
      <w:r w:rsidRPr="005E285A">
        <w:rPr>
          <w:sz w:val="20"/>
          <w:lang w:val="en-US" w:eastAsia="x-none"/>
        </w:rPr>
        <w:t>For UE capable of per-FR MG, the interruption is only allowed to a victim serving CC if NR SRS antenna port switching happens in the same FR as this victim serving CC.</w:t>
      </w:r>
    </w:p>
    <w:p w:rsidR="004E5DD4" w:rsidRPr="005E285A" w:rsidRDefault="00C91FCA" w:rsidP="00A23FFF">
      <w:pPr>
        <w:pStyle w:val="aff0"/>
        <w:numPr>
          <w:ilvl w:val="3"/>
          <w:numId w:val="40"/>
        </w:numPr>
        <w:tabs>
          <w:tab w:val="clear" w:pos="2880"/>
          <w:tab w:val="num" w:pos="1800"/>
        </w:tabs>
        <w:snapToGrid w:val="0"/>
        <w:ind w:left="1491" w:hanging="357"/>
        <w:rPr>
          <w:sz w:val="20"/>
          <w:lang w:val="en-US" w:eastAsia="x-none"/>
        </w:rPr>
      </w:pPr>
      <w:r w:rsidRPr="005E285A">
        <w:rPr>
          <w:sz w:val="20"/>
          <w:lang w:val="en-US" w:eastAsia="x-none"/>
        </w:rPr>
        <w:t>For UE not capable of per-FR MG, the interruption is always allowed to a victim serving CC regardless of whether NR SRS antenna port switching happens in the same FR as this victim serving CC.</w:t>
      </w:r>
    </w:p>
    <w:p w:rsidR="004E5DD4" w:rsidRPr="005E285A" w:rsidRDefault="00C91FCA" w:rsidP="005E285A">
      <w:pPr>
        <w:pStyle w:val="aff0"/>
        <w:numPr>
          <w:ilvl w:val="1"/>
          <w:numId w:val="30"/>
        </w:numPr>
        <w:tabs>
          <w:tab w:val="clear" w:pos="1440"/>
          <w:tab w:val="num" w:pos="1080"/>
        </w:tabs>
        <w:snapToGrid w:val="0"/>
        <w:ind w:left="1083" w:hanging="357"/>
        <w:rPr>
          <w:sz w:val="20"/>
          <w:lang w:val="en-US"/>
        </w:rPr>
      </w:pPr>
      <w:r w:rsidRPr="005E285A">
        <w:rPr>
          <w:sz w:val="20"/>
          <w:lang w:val="en-US"/>
        </w:rPr>
        <w:t xml:space="preserve">Option 2 (MTK, Huawei, </w:t>
      </w:r>
      <w:proofErr w:type="spellStart"/>
      <w:r w:rsidRPr="005E285A">
        <w:rPr>
          <w:sz w:val="20"/>
          <w:lang w:val="en-US"/>
        </w:rPr>
        <w:t>Xiaomi</w:t>
      </w:r>
      <w:proofErr w:type="spellEnd"/>
      <w:r w:rsidRPr="005E285A">
        <w:rPr>
          <w:sz w:val="20"/>
          <w:lang w:val="en-US"/>
        </w:rPr>
        <w:t>, CATT, Apple): No need to define the UE (not) capable of per-FR gaps requirement for SRS antenna port switching in RAN4.</w:t>
      </w:r>
    </w:p>
    <w:p w:rsidR="004E5DD4" w:rsidRPr="005E285A" w:rsidRDefault="00C91FCA" w:rsidP="005E285A">
      <w:pPr>
        <w:pStyle w:val="aff0"/>
        <w:numPr>
          <w:ilvl w:val="1"/>
          <w:numId w:val="30"/>
        </w:numPr>
        <w:tabs>
          <w:tab w:val="clear" w:pos="1440"/>
          <w:tab w:val="num" w:pos="1080"/>
        </w:tabs>
        <w:snapToGrid w:val="0"/>
        <w:spacing w:afterLines="50" w:after="120"/>
        <w:ind w:left="1083" w:hanging="357"/>
        <w:rPr>
          <w:sz w:val="20"/>
          <w:lang w:val="en-US"/>
        </w:rPr>
      </w:pPr>
      <w:r w:rsidRPr="005E285A">
        <w:rPr>
          <w:sz w:val="20"/>
          <w:lang w:val="en-US"/>
        </w:rPr>
        <w:t>Option 3 (OPPO, QC, Ericsson, Nokia): FFS after addressing other issues</w:t>
      </w:r>
    </w:p>
    <w:p w:rsidR="001B77F0" w:rsidRDefault="001B77F0" w:rsidP="001B77F0">
      <w:pPr>
        <w:spacing w:before="0" w:after="120"/>
        <w:jc w:val="left"/>
        <w:rPr>
          <w:sz w:val="20"/>
        </w:rPr>
      </w:pPr>
      <w:r>
        <w:rPr>
          <w:sz w:val="20"/>
        </w:rPr>
        <w:lastRenderedPageBreak/>
        <w:t>W</w:t>
      </w:r>
      <w:r>
        <w:rPr>
          <w:rFonts w:hint="eastAsia"/>
          <w:sz w:val="20"/>
        </w:rPr>
        <w:t xml:space="preserve">e think the per-FR MG capability </w:t>
      </w:r>
      <w:r w:rsidR="009E6FB7">
        <w:rPr>
          <w:rFonts w:hint="eastAsia"/>
          <w:sz w:val="20"/>
        </w:rPr>
        <w:t xml:space="preserve">only </w:t>
      </w:r>
      <w:r>
        <w:rPr>
          <w:rFonts w:hint="eastAsia"/>
          <w:sz w:val="20"/>
        </w:rPr>
        <w:t xml:space="preserve">indicate </w:t>
      </w:r>
      <w:r w:rsidR="009E6FB7">
        <w:rPr>
          <w:rFonts w:hint="eastAsia"/>
          <w:sz w:val="20"/>
        </w:rPr>
        <w:t xml:space="preserve">that </w:t>
      </w:r>
      <w:r>
        <w:rPr>
          <w:rFonts w:hint="eastAsia"/>
          <w:sz w:val="20"/>
        </w:rPr>
        <w:t>UE adjust</w:t>
      </w:r>
      <w:r w:rsidR="003A305B">
        <w:rPr>
          <w:rFonts w:hint="eastAsia"/>
          <w:sz w:val="20"/>
        </w:rPr>
        <w:t>ing</w:t>
      </w:r>
      <w:r>
        <w:rPr>
          <w:rFonts w:hint="eastAsia"/>
          <w:sz w:val="20"/>
        </w:rPr>
        <w:t xml:space="preserve"> FR2 or FR1 receiver to make measurement will not impact FR1 or FR2 transceiver work, </w:t>
      </w:r>
      <w:r w:rsidR="007B0803">
        <w:rPr>
          <w:rFonts w:hint="eastAsia"/>
          <w:sz w:val="20"/>
        </w:rPr>
        <w:t xml:space="preserve">but </w:t>
      </w:r>
      <w:r w:rsidR="007B0803" w:rsidRPr="0044417F">
        <w:rPr>
          <w:sz w:val="20"/>
        </w:rPr>
        <w:t>or does not</w:t>
      </w:r>
      <w:r w:rsidRPr="00B2113F">
        <w:rPr>
          <w:sz w:val="20"/>
        </w:rPr>
        <w:t xml:space="preserve"> indicate </w:t>
      </w:r>
      <w:r w:rsidR="00371862" w:rsidRPr="0044417F">
        <w:rPr>
          <w:sz w:val="20"/>
        </w:rPr>
        <w:t xml:space="preserve">any </w:t>
      </w:r>
      <w:r w:rsidRPr="00B2113F">
        <w:rPr>
          <w:sz w:val="20"/>
        </w:rPr>
        <w:t>impact of transmitter antenna port switching</w:t>
      </w:r>
      <w:r>
        <w:rPr>
          <w:rFonts w:hint="eastAsia"/>
          <w:sz w:val="20"/>
        </w:rPr>
        <w:t xml:space="preserve">. </w:t>
      </w:r>
      <w:r>
        <w:rPr>
          <w:sz w:val="20"/>
        </w:rPr>
        <w:t>O</w:t>
      </w:r>
      <w:r>
        <w:rPr>
          <w:rFonts w:hint="eastAsia"/>
          <w:sz w:val="20"/>
        </w:rPr>
        <w:t xml:space="preserve">n the other hand, we have parameters of </w:t>
      </w:r>
      <w:proofErr w:type="spellStart"/>
      <w:r w:rsidRPr="001B77F0">
        <w:rPr>
          <w:i/>
          <w:sz w:val="20"/>
        </w:rPr>
        <w:t>txSwitchImpactToRx</w:t>
      </w:r>
      <w:proofErr w:type="spellEnd"/>
      <w:r>
        <w:rPr>
          <w:rFonts w:hint="eastAsia"/>
          <w:sz w:val="20"/>
        </w:rPr>
        <w:t xml:space="preserve"> and </w:t>
      </w:r>
      <w:proofErr w:type="spellStart"/>
      <w:r w:rsidRPr="001B77F0">
        <w:rPr>
          <w:i/>
          <w:sz w:val="20"/>
        </w:rPr>
        <w:t>txSwitchWithAnotherBand</w:t>
      </w:r>
      <w:proofErr w:type="spellEnd"/>
      <w:r>
        <w:rPr>
          <w:rFonts w:hint="eastAsia"/>
          <w:sz w:val="20"/>
        </w:rPr>
        <w:t xml:space="preserve"> </w:t>
      </w:r>
      <w:r w:rsidR="00CF52D8">
        <w:rPr>
          <w:rFonts w:hint="eastAsia"/>
          <w:sz w:val="20"/>
        </w:rPr>
        <w:t xml:space="preserve">indicating </w:t>
      </w:r>
      <w:r>
        <w:rPr>
          <w:rFonts w:hint="eastAsia"/>
          <w:sz w:val="20"/>
        </w:rPr>
        <w:t>the</w:t>
      </w:r>
      <w:r w:rsidR="002D55D0">
        <w:rPr>
          <w:rFonts w:hint="eastAsia"/>
          <w:sz w:val="20"/>
        </w:rPr>
        <w:t xml:space="preserve"> UE capability for</w:t>
      </w:r>
      <w:r>
        <w:rPr>
          <w:rFonts w:hint="eastAsia"/>
          <w:sz w:val="20"/>
        </w:rPr>
        <w:t xml:space="preserve"> impact of antenna port switching. </w:t>
      </w:r>
      <w:r w:rsidR="002D55D0">
        <w:rPr>
          <w:sz w:val="20"/>
        </w:rPr>
        <w:t>S</w:t>
      </w:r>
      <w:r w:rsidR="002D55D0">
        <w:rPr>
          <w:rFonts w:hint="eastAsia"/>
          <w:sz w:val="20"/>
        </w:rPr>
        <w:t>o no</w:t>
      </w:r>
      <w:r w:rsidR="002D55D0" w:rsidRPr="002D55D0">
        <w:rPr>
          <w:sz w:val="20"/>
        </w:rPr>
        <w:t xml:space="preserve"> need to define the UE (not) capable of per-FR gaps requirement for SRS antenna port switching</w:t>
      </w:r>
      <w:r w:rsidR="002D55D0">
        <w:rPr>
          <w:rFonts w:hint="eastAsia"/>
          <w:sz w:val="20"/>
        </w:rPr>
        <w:t>.</w:t>
      </w:r>
    </w:p>
    <w:p w:rsidR="001B77F0" w:rsidRPr="002D55D0" w:rsidRDefault="002D55D0" w:rsidP="00F66732">
      <w:pPr>
        <w:spacing w:before="0" w:after="120"/>
        <w:jc w:val="left"/>
        <w:rPr>
          <w:b/>
          <w:sz w:val="20"/>
        </w:rPr>
      </w:pPr>
      <w:r w:rsidRPr="002D55D0">
        <w:rPr>
          <w:rFonts w:hint="eastAsia"/>
          <w:b/>
          <w:sz w:val="20"/>
        </w:rPr>
        <w:t xml:space="preserve">Proposal </w:t>
      </w:r>
      <w:r w:rsidR="00A23FFF">
        <w:rPr>
          <w:rFonts w:hint="eastAsia"/>
          <w:b/>
          <w:sz w:val="20"/>
        </w:rPr>
        <w:t>10</w:t>
      </w:r>
      <w:r w:rsidRPr="002D55D0">
        <w:rPr>
          <w:rFonts w:hint="eastAsia"/>
          <w:b/>
          <w:sz w:val="20"/>
        </w:rPr>
        <w:t xml:space="preserve">: </w:t>
      </w:r>
      <w:r w:rsidRPr="000F54F9">
        <w:rPr>
          <w:b/>
          <w:sz w:val="20"/>
        </w:rPr>
        <w:t>No need to define the UE (not) capable of per-FR gaps requirement for SRS antenna port switching in RAN4.</w:t>
      </w:r>
    </w:p>
    <w:p w:rsidR="001B77F0" w:rsidRPr="0044417F" w:rsidRDefault="001B77F0" w:rsidP="00F66732">
      <w:pPr>
        <w:spacing w:before="0" w:after="120"/>
        <w:jc w:val="left"/>
        <w:rPr>
          <w:sz w:val="20"/>
        </w:rPr>
      </w:pPr>
    </w:p>
    <w:p w:rsidR="00E64905" w:rsidRPr="00A84172" w:rsidRDefault="002D55D0" w:rsidP="00F66732">
      <w:pPr>
        <w:spacing w:before="0" w:after="120"/>
        <w:jc w:val="left"/>
        <w:rPr>
          <w:sz w:val="20"/>
        </w:rPr>
      </w:pPr>
      <w:r w:rsidRPr="002D55D0">
        <w:rPr>
          <w:b/>
          <w:sz w:val="20"/>
        </w:rPr>
        <w:t>Issue 1-3-8:</w:t>
      </w:r>
      <w:r w:rsidRPr="00A84172">
        <w:rPr>
          <w:sz w:val="20"/>
        </w:rPr>
        <w:t xml:space="preserve"> Interruption requirement proposals</w:t>
      </w:r>
    </w:p>
    <w:p w:rsidR="007255A1" w:rsidRDefault="002D55D0" w:rsidP="00F66732">
      <w:pPr>
        <w:spacing w:before="0" w:after="120"/>
        <w:jc w:val="left"/>
        <w:rPr>
          <w:sz w:val="20"/>
        </w:rPr>
      </w:pPr>
      <w:r>
        <w:rPr>
          <w:sz w:val="20"/>
        </w:rPr>
        <w:t>S</w:t>
      </w:r>
      <w:r>
        <w:rPr>
          <w:rFonts w:hint="eastAsia"/>
          <w:sz w:val="20"/>
        </w:rPr>
        <w:t>ome companies have proposed the interruption requirements</w:t>
      </w:r>
      <w:r w:rsidR="00073109">
        <w:rPr>
          <w:rFonts w:hint="eastAsia"/>
          <w:sz w:val="20"/>
        </w:rPr>
        <w:t xml:space="preserve"> in last meeting</w:t>
      </w:r>
      <w:r>
        <w:rPr>
          <w:rFonts w:hint="eastAsia"/>
          <w:sz w:val="20"/>
        </w:rPr>
        <w:t>. But the proposals</w:t>
      </w:r>
      <w:r w:rsidR="009B6CB3">
        <w:rPr>
          <w:rFonts w:hint="eastAsia"/>
          <w:sz w:val="20"/>
        </w:rPr>
        <w:t xml:space="preserve"> are</w:t>
      </w:r>
      <w:r w:rsidR="00EA58FB">
        <w:rPr>
          <w:rFonts w:hint="eastAsia"/>
          <w:sz w:val="20"/>
        </w:rPr>
        <w:t xml:space="preserve"> </w:t>
      </w:r>
      <w:r>
        <w:rPr>
          <w:rFonts w:hint="eastAsia"/>
          <w:sz w:val="20"/>
        </w:rPr>
        <w:t xml:space="preserve">not </w:t>
      </w:r>
      <w:r w:rsidRPr="002D55D0">
        <w:rPr>
          <w:sz w:val="20"/>
        </w:rPr>
        <w:t>integrated</w:t>
      </w:r>
      <w:r>
        <w:rPr>
          <w:rFonts w:hint="eastAsia"/>
          <w:sz w:val="20"/>
        </w:rPr>
        <w:t xml:space="preserve">. As above discussion, we think the interruption requirements should base on </w:t>
      </w:r>
      <w:r w:rsidR="00F57C0A">
        <w:rPr>
          <w:rFonts w:hint="eastAsia"/>
          <w:sz w:val="20"/>
        </w:rPr>
        <w:t>sync/</w:t>
      </w:r>
      <w:proofErr w:type="spellStart"/>
      <w:r w:rsidR="00F57C0A">
        <w:rPr>
          <w:rFonts w:hint="eastAsia"/>
          <w:sz w:val="20"/>
        </w:rPr>
        <w:t>async</w:t>
      </w:r>
      <w:proofErr w:type="spellEnd"/>
      <w:r w:rsidR="00F57C0A">
        <w:rPr>
          <w:rFonts w:hint="eastAsia"/>
          <w:sz w:val="20"/>
        </w:rPr>
        <w:t xml:space="preserve"> case, </w:t>
      </w:r>
      <w:r w:rsidR="00F57C0A" w:rsidRPr="00F57C0A">
        <w:rPr>
          <w:sz w:val="20"/>
        </w:rPr>
        <w:t>Aggressor Cell SCS</w:t>
      </w:r>
      <w:r w:rsidR="00F57C0A">
        <w:rPr>
          <w:rFonts w:hint="eastAsia"/>
          <w:sz w:val="20"/>
        </w:rPr>
        <w:t xml:space="preserve">, </w:t>
      </w:r>
      <w:r w:rsidR="00F57C0A" w:rsidRPr="00F57C0A">
        <w:rPr>
          <w:sz w:val="20"/>
        </w:rPr>
        <w:t>Victim cell SCS</w:t>
      </w:r>
      <w:r w:rsidR="00F57C0A">
        <w:rPr>
          <w:rFonts w:hint="eastAsia"/>
          <w:sz w:val="20"/>
        </w:rPr>
        <w:t xml:space="preserve">, number of guard </w:t>
      </w:r>
      <w:r w:rsidR="00F57C0A">
        <w:rPr>
          <w:sz w:val="20"/>
        </w:rPr>
        <w:t>symbol</w:t>
      </w:r>
      <w:r w:rsidR="00F57C0A">
        <w:rPr>
          <w:rFonts w:hint="eastAsia"/>
          <w:sz w:val="20"/>
        </w:rPr>
        <w:t xml:space="preserve"> and SRS symbol.</w:t>
      </w:r>
    </w:p>
    <w:p w:rsidR="007255A1" w:rsidRPr="00F57C0A" w:rsidRDefault="00F57C0A" w:rsidP="00F66732">
      <w:pPr>
        <w:spacing w:before="0" w:after="120"/>
        <w:jc w:val="left"/>
        <w:rPr>
          <w:b/>
          <w:sz w:val="20"/>
        </w:rPr>
      </w:pPr>
      <w:r w:rsidRPr="00F57C0A">
        <w:rPr>
          <w:rFonts w:hint="eastAsia"/>
          <w:b/>
          <w:sz w:val="20"/>
        </w:rPr>
        <w:t xml:space="preserve">Proposal </w:t>
      </w:r>
      <w:r w:rsidR="00A23FFF">
        <w:rPr>
          <w:rFonts w:hint="eastAsia"/>
          <w:b/>
          <w:sz w:val="20"/>
        </w:rPr>
        <w:t>11</w:t>
      </w:r>
      <w:r w:rsidRPr="00F57C0A">
        <w:rPr>
          <w:rFonts w:hint="eastAsia"/>
          <w:b/>
          <w:sz w:val="20"/>
        </w:rPr>
        <w:t>: The interruption requirements should base on sync/</w:t>
      </w:r>
      <w:proofErr w:type="spellStart"/>
      <w:r w:rsidRPr="00F57C0A">
        <w:rPr>
          <w:rFonts w:hint="eastAsia"/>
          <w:b/>
          <w:sz w:val="20"/>
        </w:rPr>
        <w:t>async</w:t>
      </w:r>
      <w:proofErr w:type="spellEnd"/>
      <w:r w:rsidRPr="00F57C0A">
        <w:rPr>
          <w:rFonts w:hint="eastAsia"/>
          <w:b/>
          <w:sz w:val="20"/>
        </w:rPr>
        <w:t xml:space="preserve"> case, </w:t>
      </w:r>
      <w:r w:rsidRPr="00F57C0A">
        <w:rPr>
          <w:b/>
          <w:sz w:val="20"/>
        </w:rPr>
        <w:t>Aggressor Cell SCS</w:t>
      </w:r>
      <w:r w:rsidRPr="00F57C0A">
        <w:rPr>
          <w:rFonts w:hint="eastAsia"/>
          <w:b/>
          <w:sz w:val="20"/>
        </w:rPr>
        <w:t xml:space="preserve">, </w:t>
      </w:r>
      <w:r w:rsidRPr="00F57C0A">
        <w:rPr>
          <w:b/>
          <w:sz w:val="20"/>
        </w:rPr>
        <w:t>Victim cell SCS</w:t>
      </w:r>
      <w:r w:rsidRPr="00F57C0A">
        <w:rPr>
          <w:rFonts w:hint="eastAsia"/>
          <w:b/>
          <w:sz w:val="20"/>
        </w:rPr>
        <w:t xml:space="preserve">, number of guard </w:t>
      </w:r>
      <w:r w:rsidRPr="00F57C0A">
        <w:rPr>
          <w:b/>
          <w:sz w:val="20"/>
        </w:rPr>
        <w:t>symbol</w:t>
      </w:r>
      <w:r w:rsidR="00F30D87">
        <w:rPr>
          <w:rFonts w:hint="eastAsia"/>
          <w:b/>
          <w:sz w:val="20"/>
        </w:rPr>
        <w:t>,</w:t>
      </w:r>
      <w:r w:rsidRPr="00F57C0A">
        <w:rPr>
          <w:rFonts w:hint="eastAsia"/>
          <w:b/>
          <w:sz w:val="20"/>
        </w:rPr>
        <w:t xml:space="preserve"> and </w:t>
      </w:r>
      <w:r w:rsidR="00F30D87">
        <w:rPr>
          <w:rFonts w:hint="eastAsia"/>
          <w:b/>
          <w:sz w:val="20"/>
        </w:rPr>
        <w:t xml:space="preserve">number </w:t>
      </w:r>
      <w:r w:rsidRPr="00F57C0A">
        <w:rPr>
          <w:rFonts w:hint="eastAsia"/>
          <w:b/>
          <w:sz w:val="20"/>
        </w:rPr>
        <w:t>SRS symbol</w:t>
      </w:r>
      <w:r w:rsidR="00F30D87">
        <w:rPr>
          <w:rFonts w:hint="eastAsia"/>
          <w:b/>
          <w:sz w:val="20"/>
        </w:rPr>
        <w:t xml:space="preserve"> </w:t>
      </w:r>
      <w:r w:rsidR="00F30D87">
        <w:rPr>
          <w:b/>
          <w:sz w:val="20"/>
        </w:rPr>
        <w:t>transmit</w:t>
      </w:r>
      <w:r w:rsidR="00F4421C">
        <w:rPr>
          <w:rFonts w:hint="eastAsia"/>
          <w:b/>
          <w:sz w:val="20"/>
        </w:rPr>
        <w:t>ted</w:t>
      </w:r>
      <w:r w:rsidR="00F30D87">
        <w:rPr>
          <w:rFonts w:hint="eastAsia"/>
          <w:b/>
          <w:sz w:val="20"/>
        </w:rPr>
        <w:t xml:space="preserve"> on other antenna port</w:t>
      </w:r>
      <w:r>
        <w:rPr>
          <w:rFonts w:hint="eastAsia"/>
          <w:b/>
          <w:sz w:val="20"/>
        </w:rPr>
        <w:t xml:space="preserve"> </w:t>
      </w:r>
      <w:r w:rsidR="00BE5015">
        <w:rPr>
          <w:rFonts w:hint="eastAsia"/>
          <w:b/>
          <w:sz w:val="20"/>
        </w:rPr>
        <w:t xml:space="preserve">and </w:t>
      </w:r>
      <w:r>
        <w:rPr>
          <w:rFonts w:hint="eastAsia"/>
          <w:b/>
          <w:sz w:val="20"/>
        </w:rPr>
        <w:t xml:space="preserve">15us </w:t>
      </w:r>
      <w:r w:rsidR="00BE5015" w:rsidRPr="00BE5015">
        <w:rPr>
          <w:b/>
          <w:sz w:val="20"/>
        </w:rPr>
        <w:t>transient</w:t>
      </w:r>
      <w:r w:rsidR="00BE5015" w:rsidRPr="00BE5015">
        <w:rPr>
          <w:rFonts w:hint="eastAsia"/>
          <w:b/>
          <w:sz w:val="20"/>
        </w:rPr>
        <w:t xml:space="preserve"> </w:t>
      </w:r>
      <w:r w:rsidR="00BE5015">
        <w:rPr>
          <w:rFonts w:hint="eastAsia"/>
          <w:b/>
          <w:sz w:val="20"/>
        </w:rPr>
        <w:t xml:space="preserve">period </w:t>
      </w:r>
      <w:r>
        <w:rPr>
          <w:rFonts w:hint="eastAsia"/>
          <w:b/>
          <w:sz w:val="20"/>
        </w:rPr>
        <w:t>for FR1</w:t>
      </w:r>
      <w:r w:rsidRPr="00F57C0A">
        <w:rPr>
          <w:rFonts w:hint="eastAsia"/>
          <w:b/>
          <w:sz w:val="20"/>
        </w:rPr>
        <w:t>.</w:t>
      </w:r>
    </w:p>
    <w:p w:rsidR="007255A1" w:rsidRDefault="008701ED" w:rsidP="00F66732">
      <w:pPr>
        <w:spacing w:before="0" w:after="120"/>
        <w:jc w:val="left"/>
        <w:rPr>
          <w:sz w:val="20"/>
        </w:rPr>
      </w:pPr>
      <w:r>
        <w:rPr>
          <w:sz w:val="20"/>
        </w:rPr>
        <w:t>B</w:t>
      </w:r>
      <w:r>
        <w:rPr>
          <w:rFonts w:hint="eastAsia"/>
          <w:sz w:val="20"/>
        </w:rPr>
        <w:t>ased on all the discussions above, t</w:t>
      </w:r>
      <w:r w:rsidR="00706AD6">
        <w:rPr>
          <w:rFonts w:hint="eastAsia"/>
          <w:sz w:val="20"/>
        </w:rPr>
        <w:t xml:space="preserve">he interruption requirements may be defined as following </w:t>
      </w:r>
      <w:r w:rsidR="00E96258">
        <w:rPr>
          <w:rFonts w:hint="eastAsia"/>
          <w:sz w:val="20"/>
        </w:rPr>
        <w:t>form</w:t>
      </w:r>
      <w:r w:rsidR="00706AD6">
        <w:rPr>
          <w:rFonts w:hint="eastAsia"/>
          <w:sz w:val="20"/>
        </w:rPr>
        <w:t>:</w:t>
      </w:r>
    </w:p>
    <w:p w:rsidR="00706AD6" w:rsidRDefault="00706AD6" w:rsidP="00F74443">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w:t>
      </w:r>
      <w:r w:rsidR="00E96258">
        <w:rPr>
          <w:rFonts w:hint="eastAsia"/>
          <w:sz w:val="20"/>
        </w:rPr>
        <w:t>I</w:t>
      </w:r>
      <w:r>
        <w:rPr>
          <w:rFonts w:hint="eastAsia"/>
          <w:sz w:val="20"/>
        </w:rPr>
        <w:t>nterruption</w:t>
      </w:r>
      <w:r w:rsidR="00E96258">
        <w:rPr>
          <w:rFonts w:hint="eastAsia"/>
          <w:sz w:val="20"/>
        </w:rPr>
        <w:t xml:space="preserve"> (slot number)</w:t>
      </w:r>
      <w:r>
        <w:rPr>
          <w:rFonts w:hint="eastAsia"/>
          <w:sz w:val="20"/>
        </w:rPr>
        <w:t xml:space="preserve"> requirement for </w:t>
      </w:r>
      <w:r>
        <w:rPr>
          <w:sz w:val="20"/>
        </w:rPr>
        <w:t>Synchronized</w:t>
      </w:r>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E96258" w:rsidTr="00E96258">
        <w:trPr>
          <w:jc w:val="center"/>
        </w:trPr>
        <w:tc>
          <w:tcPr>
            <w:tcW w:w="0" w:type="auto"/>
            <w:vMerge w:val="restart"/>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E96258" w:rsidTr="00E96258">
        <w:trPr>
          <w:jc w:val="center"/>
        </w:trPr>
        <w:tc>
          <w:tcPr>
            <w:tcW w:w="0" w:type="auto"/>
            <w:vMerge/>
            <w:vAlign w:val="center"/>
          </w:tcPr>
          <w:p w:rsidR="00E96258" w:rsidRPr="00E96258" w:rsidRDefault="00E96258" w:rsidP="00E96258">
            <w:pPr>
              <w:snapToGrid w:val="0"/>
              <w:spacing w:before="0" w:after="0"/>
              <w:jc w:val="center"/>
              <w:rPr>
                <w:rFonts w:eastAsiaTheme="minorEastAsia"/>
                <w:b/>
                <w:sz w:val="18"/>
                <w:szCs w:val="20"/>
              </w:rPr>
            </w:pPr>
          </w:p>
        </w:tc>
        <w:tc>
          <w:tcPr>
            <w:tcW w:w="0" w:type="auto"/>
            <w:gridSpan w:val="3"/>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E96258" w:rsidRPr="00E96258" w:rsidRDefault="00E96258" w:rsidP="00E96258">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E96258" w:rsidTr="00E96258">
        <w:trPr>
          <w:jc w:val="center"/>
        </w:trPr>
        <w:tc>
          <w:tcPr>
            <w:tcW w:w="0" w:type="auto"/>
            <w:vMerge/>
            <w:vAlign w:val="center"/>
          </w:tcPr>
          <w:p w:rsidR="00E96258" w:rsidRPr="00E96258" w:rsidRDefault="00E96258" w:rsidP="00E96258">
            <w:pPr>
              <w:snapToGrid w:val="0"/>
              <w:spacing w:before="0" w:after="0"/>
              <w:jc w:val="center"/>
              <w:rPr>
                <w:rFonts w:eastAsiaTheme="minorEastAsia"/>
                <w:b/>
                <w:sz w:val="18"/>
                <w:szCs w:val="20"/>
              </w:rPr>
            </w:pP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3</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3</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E96258" w:rsidRPr="00E96258" w:rsidRDefault="00E96258" w:rsidP="00E96258">
            <w:pPr>
              <w:snapToGrid w:val="0"/>
              <w:spacing w:before="0" w:after="0"/>
              <w:jc w:val="center"/>
              <w:rPr>
                <w:rFonts w:eastAsiaTheme="minorEastAsia"/>
                <w:b/>
                <w:sz w:val="18"/>
                <w:szCs w:val="20"/>
              </w:rPr>
            </w:pPr>
            <w:r w:rsidRPr="00E96258">
              <w:rPr>
                <w:rFonts w:eastAsiaTheme="minorEastAsia" w:hint="eastAsia"/>
                <w:b/>
                <w:sz w:val="18"/>
                <w:szCs w:val="20"/>
              </w:rPr>
              <w:t>3</w:t>
            </w:r>
          </w:p>
        </w:tc>
      </w:tr>
      <w:tr w:rsidR="00706AD6" w:rsidTr="00E96258">
        <w:trPr>
          <w:jc w:val="center"/>
        </w:trPr>
        <w:tc>
          <w:tcPr>
            <w:tcW w:w="0" w:type="auto"/>
            <w:vAlign w:val="center"/>
          </w:tcPr>
          <w:p w:rsidR="00706AD6" w:rsidRPr="00E96258" w:rsidRDefault="00E96258" w:rsidP="00E96258">
            <w:pPr>
              <w:snapToGrid w:val="0"/>
              <w:spacing w:before="0" w:after="0"/>
              <w:jc w:val="center"/>
              <w:rPr>
                <w:rFonts w:eastAsiaTheme="minorEastAsia"/>
                <w:sz w:val="18"/>
                <w:szCs w:val="20"/>
              </w:rPr>
            </w:pPr>
            <w:r w:rsidRPr="00E96258">
              <w:rPr>
                <w:rFonts w:eastAsiaTheme="minorEastAsia" w:hint="eastAsia"/>
                <w:sz w:val="18"/>
                <w:szCs w:val="20"/>
              </w:rPr>
              <w:t>15kHz</w:t>
            </w:r>
          </w:p>
        </w:tc>
        <w:tc>
          <w:tcPr>
            <w:tcW w:w="0" w:type="auto"/>
            <w:vAlign w:val="center"/>
          </w:tcPr>
          <w:p w:rsidR="00706AD6" w:rsidRPr="00E96258" w:rsidRDefault="00E96258" w:rsidP="00E96258">
            <w:pPr>
              <w:snapToGrid w:val="0"/>
              <w:spacing w:before="0" w:after="0"/>
              <w:jc w:val="center"/>
              <w:rPr>
                <w:rFonts w:eastAsiaTheme="minorEastAsia"/>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r>
      <w:tr w:rsidR="00706AD6" w:rsidTr="00E96258">
        <w:trPr>
          <w:jc w:val="center"/>
        </w:trPr>
        <w:tc>
          <w:tcPr>
            <w:tcW w:w="0" w:type="auto"/>
            <w:vAlign w:val="center"/>
          </w:tcPr>
          <w:p w:rsidR="00706AD6" w:rsidRPr="00E96258" w:rsidRDefault="00E96258" w:rsidP="00E96258">
            <w:pPr>
              <w:snapToGrid w:val="0"/>
              <w:spacing w:before="0" w:after="0"/>
              <w:jc w:val="center"/>
              <w:rPr>
                <w:rFonts w:eastAsiaTheme="minorEastAsia"/>
                <w:sz w:val="18"/>
                <w:szCs w:val="20"/>
              </w:rPr>
            </w:pPr>
            <w:r w:rsidRPr="00E96258">
              <w:rPr>
                <w:rFonts w:eastAsiaTheme="minorEastAsia" w:hint="eastAsia"/>
                <w:sz w:val="18"/>
                <w:szCs w:val="20"/>
              </w:rPr>
              <w:t>30kHz</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706AD6"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r>
      <w:tr w:rsidR="00E96258" w:rsidTr="00E96258">
        <w:trPr>
          <w:jc w:val="center"/>
        </w:trPr>
        <w:tc>
          <w:tcPr>
            <w:tcW w:w="0" w:type="auto"/>
            <w:vAlign w:val="center"/>
          </w:tcPr>
          <w:p w:rsidR="00E96258" w:rsidRPr="00E96258" w:rsidRDefault="00E96258" w:rsidP="00E96258">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[2]</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r>
      <w:tr w:rsidR="00E96258" w:rsidTr="00E96258">
        <w:trPr>
          <w:jc w:val="center"/>
        </w:trPr>
        <w:tc>
          <w:tcPr>
            <w:tcW w:w="0" w:type="auto"/>
            <w:vAlign w:val="center"/>
          </w:tcPr>
          <w:p w:rsidR="00E96258" w:rsidRPr="00E96258" w:rsidRDefault="00E96258" w:rsidP="00E96258">
            <w:pPr>
              <w:snapToGrid w:val="0"/>
              <w:spacing w:before="0" w:after="0"/>
              <w:jc w:val="center"/>
              <w:rPr>
                <w:rFonts w:eastAsiaTheme="minorEastAsia"/>
                <w:sz w:val="18"/>
                <w:szCs w:val="20"/>
              </w:rPr>
            </w:pPr>
            <w:r w:rsidRPr="00E96258">
              <w:rPr>
                <w:rFonts w:eastAsiaTheme="minorEastAsia" w:hint="eastAsia"/>
                <w:sz w:val="18"/>
                <w:szCs w:val="20"/>
              </w:rPr>
              <w:t>120kHz</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[2]</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[2]</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[2]</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E96258" w:rsidRPr="00E96258" w:rsidRDefault="00E96258" w:rsidP="00E96258">
            <w:pPr>
              <w:snapToGrid w:val="0"/>
              <w:spacing w:before="0" w:after="0"/>
              <w:jc w:val="center"/>
              <w:rPr>
                <w:sz w:val="18"/>
                <w:szCs w:val="20"/>
              </w:rPr>
            </w:pPr>
            <w:r w:rsidRPr="00E96258">
              <w:rPr>
                <w:rFonts w:eastAsiaTheme="minorEastAsia" w:hint="eastAsia"/>
                <w:sz w:val="18"/>
                <w:szCs w:val="20"/>
              </w:rPr>
              <w:t>[1]</w:t>
            </w:r>
          </w:p>
        </w:tc>
      </w:tr>
    </w:tbl>
    <w:p w:rsidR="00F74443" w:rsidRDefault="00F74443" w:rsidP="00F74443">
      <w:pPr>
        <w:spacing w:before="0" w:after="120"/>
        <w:jc w:val="center"/>
        <w:rPr>
          <w:sz w:val="20"/>
        </w:rPr>
      </w:pPr>
    </w:p>
    <w:p w:rsidR="00F74443" w:rsidRDefault="00F74443" w:rsidP="00F74443">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proofErr w:type="spellStart"/>
      <w:r>
        <w:rPr>
          <w:rFonts w:hint="eastAsia"/>
          <w:sz w:val="20"/>
        </w:rPr>
        <w:t>as</w:t>
      </w:r>
      <w:r>
        <w:rPr>
          <w:sz w:val="20"/>
        </w:rPr>
        <w:t>ynchronized</w:t>
      </w:r>
      <w:proofErr w:type="spellEnd"/>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F74443" w:rsidTr="009A2134">
        <w:trPr>
          <w:jc w:val="center"/>
        </w:trPr>
        <w:tc>
          <w:tcPr>
            <w:tcW w:w="0" w:type="auto"/>
            <w:vMerge w:val="restart"/>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F74443" w:rsidTr="009A2134">
        <w:trPr>
          <w:jc w:val="center"/>
        </w:trPr>
        <w:tc>
          <w:tcPr>
            <w:tcW w:w="0" w:type="auto"/>
            <w:vMerge/>
            <w:vAlign w:val="center"/>
          </w:tcPr>
          <w:p w:rsidR="00F74443" w:rsidRPr="00E96258" w:rsidRDefault="00F74443" w:rsidP="009A2134">
            <w:pPr>
              <w:snapToGrid w:val="0"/>
              <w:spacing w:before="0" w:after="0"/>
              <w:jc w:val="center"/>
              <w:rPr>
                <w:rFonts w:eastAsiaTheme="minorEastAsia"/>
                <w:b/>
                <w:sz w:val="18"/>
                <w:szCs w:val="20"/>
              </w:rPr>
            </w:pPr>
          </w:p>
        </w:tc>
        <w:tc>
          <w:tcPr>
            <w:tcW w:w="0" w:type="auto"/>
            <w:gridSpan w:val="3"/>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F74443" w:rsidRPr="00E96258" w:rsidRDefault="00F74443" w:rsidP="009A2134">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F74443" w:rsidTr="009A2134">
        <w:trPr>
          <w:jc w:val="center"/>
        </w:trPr>
        <w:tc>
          <w:tcPr>
            <w:tcW w:w="0" w:type="auto"/>
            <w:vMerge/>
            <w:vAlign w:val="center"/>
          </w:tcPr>
          <w:p w:rsidR="00F74443" w:rsidRPr="00E96258" w:rsidRDefault="00F74443" w:rsidP="009A2134">
            <w:pPr>
              <w:snapToGrid w:val="0"/>
              <w:spacing w:before="0" w:after="0"/>
              <w:jc w:val="center"/>
              <w:rPr>
                <w:rFonts w:eastAsiaTheme="minorEastAsia"/>
                <w:b/>
                <w:sz w:val="18"/>
                <w:szCs w:val="20"/>
              </w:rPr>
            </w:pP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3</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3</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F74443" w:rsidRPr="00E96258" w:rsidRDefault="00F74443" w:rsidP="009A2134">
            <w:pPr>
              <w:snapToGrid w:val="0"/>
              <w:spacing w:before="0" w:after="0"/>
              <w:jc w:val="center"/>
              <w:rPr>
                <w:rFonts w:eastAsiaTheme="minorEastAsia"/>
                <w:b/>
                <w:sz w:val="18"/>
                <w:szCs w:val="20"/>
              </w:rPr>
            </w:pPr>
            <w:r w:rsidRPr="00E96258">
              <w:rPr>
                <w:rFonts w:eastAsiaTheme="minorEastAsia" w:hint="eastAsia"/>
                <w:b/>
                <w:sz w:val="18"/>
                <w:szCs w:val="20"/>
              </w:rPr>
              <w:t>3</w:t>
            </w:r>
          </w:p>
        </w:tc>
      </w:tr>
      <w:tr w:rsidR="00F74443" w:rsidTr="009A2134">
        <w:trPr>
          <w:jc w:val="center"/>
        </w:trPr>
        <w:tc>
          <w:tcPr>
            <w:tcW w:w="0" w:type="auto"/>
            <w:vAlign w:val="center"/>
          </w:tcPr>
          <w:p w:rsidR="00F74443" w:rsidRPr="00E96258" w:rsidRDefault="00F74443" w:rsidP="009A2134">
            <w:pPr>
              <w:snapToGrid w:val="0"/>
              <w:spacing w:before="0" w:after="0"/>
              <w:jc w:val="center"/>
              <w:rPr>
                <w:rFonts w:eastAsiaTheme="minorEastAsia"/>
                <w:sz w:val="18"/>
                <w:szCs w:val="20"/>
              </w:rPr>
            </w:pPr>
            <w:r w:rsidRPr="00E96258">
              <w:rPr>
                <w:rFonts w:eastAsiaTheme="minorEastAsia" w:hint="eastAsia"/>
                <w:sz w:val="18"/>
                <w:szCs w:val="20"/>
              </w:rPr>
              <w:t>15kHz</w:t>
            </w:r>
          </w:p>
        </w:tc>
        <w:tc>
          <w:tcPr>
            <w:tcW w:w="0" w:type="auto"/>
            <w:vAlign w:val="center"/>
          </w:tcPr>
          <w:p w:rsidR="00F74443" w:rsidRPr="00E96258" w:rsidRDefault="00F74443" w:rsidP="00F74443">
            <w:pPr>
              <w:snapToGrid w:val="0"/>
              <w:spacing w:before="0" w:after="0"/>
              <w:jc w:val="center"/>
              <w:rPr>
                <w:rFonts w:eastAsiaTheme="minorEastAsia"/>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r>
      <w:tr w:rsidR="00F74443" w:rsidTr="009A2134">
        <w:trPr>
          <w:jc w:val="center"/>
        </w:trPr>
        <w:tc>
          <w:tcPr>
            <w:tcW w:w="0" w:type="auto"/>
            <w:vAlign w:val="center"/>
          </w:tcPr>
          <w:p w:rsidR="00F74443" w:rsidRPr="00E96258" w:rsidRDefault="00F74443" w:rsidP="009A2134">
            <w:pPr>
              <w:snapToGrid w:val="0"/>
              <w:spacing w:before="0" w:after="0"/>
              <w:jc w:val="center"/>
              <w:rPr>
                <w:rFonts w:eastAsiaTheme="minorEastAsia"/>
                <w:sz w:val="18"/>
                <w:szCs w:val="20"/>
              </w:rPr>
            </w:pPr>
            <w:r w:rsidRPr="00E96258">
              <w:rPr>
                <w:rFonts w:eastAsiaTheme="minorEastAsia" w:hint="eastAsia"/>
                <w:sz w:val="18"/>
                <w:szCs w:val="20"/>
              </w:rPr>
              <w:t>30kHz</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r>
      <w:tr w:rsidR="00F74443" w:rsidTr="009A2134">
        <w:trPr>
          <w:jc w:val="center"/>
        </w:trPr>
        <w:tc>
          <w:tcPr>
            <w:tcW w:w="0" w:type="auto"/>
            <w:vAlign w:val="center"/>
          </w:tcPr>
          <w:p w:rsidR="00F74443" w:rsidRPr="00E96258" w:rsidRDefault="00F74443" w:rsidP="009A2134">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3</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r>
      <w:tr w:rsidR="00F74443" w:rsidTr="009A2134">
        <w:trPr>
          <w:jc w:val="center"/>
        </w:trPr>
        <w:tc>
          <w:tcPr>
            <w:tcW w:w="0" w:type="auto"/>
            <w:vAlign w:val="center"/>
          </w:tcPr>
          <w:p w:rsidR="00F74443" w:rsidRPr="00E96258" w:rsidRDefault="00F74443" w:rsidP="009A2134">
            <w:pPr>
              <w:snapToGrid w:val="0"/>
              <w:spacing w:before="0" w:after="0"/>
              <w:jc w:val="center"/>
              <w:rPr>
                <w:rFonts w:eastAsiaTheme="minorEastAsia"/>
                <w:sz w:val="18"/>
                <w:szCs w:val="20"/>
              </w:rPr>
            </w:pPr>
            <w:r w:rsidRPr="00E96258">
              <w:rPr>
                <w:rFonts w:eastAsiaTheme="minorEastAsia" w:hint="eastAsia"/>
                <w:sz w:val="18"/>
                <w:szCs w:val="20"/>
              </w:rPr>
              <w:t>120kHz</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3</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3</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3</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c>
          <w:tcPr>
            <w:tcW w:w="0" w:type="auto"/>
            <w:vAlign w:val="center"/>
          </w:tcPr>
          <w:p w:rsidR="00F74443" w:rsidRPr="00E96258" w:rsidRDefault="00F74443" w:rsidP="00F74443">
            <w:pPr>
              <w:snapToGrid w:val="0"/>
              <w:spacing w:before="0" w:after="0"/>
              <w:jc w:val="center"/>
              <w:rPr>
                <w:sz w:val="18"/>
                <w:szCs w:val="20"/>
              </w:rPr>
            </w:pPr>
            <w:r w:rsidRPr="00E96258">
              <w:rPr>
                <w:rFonts w:eastAsiaTheme="minorEastAsia" w:hint="eastAsia"/>
                <w:sz w:val="18"/>
                <w:szCs w:val="20"/>
              </w:rPr>
              <w:t>[</w:t>
            </w:r>
            <w:r>
              <w:rPr>
                <w:rFonts w:eastAsiaTheme="minorEastAsia" w:hint="eastAsia"/>
                <w:sz w:val="18"/>
                <w:szCs w:val="20"/>
              </w:rPr>
              <w:t>2</w:t>
            </w:r>
            <w:r w:rsidRPr="00E96258">
              <w:rPr>
                <w:rFonts w:eastAsiaTheme="minorEastAsia" w:hint="eastAsia"/>
                <w:sz w:val="18"/>
                <w:szCs w:val="20"/>
              </w:rPr>
              <w:t>]</w:t>
            </w:r>
          </w:p>
        </w:tc>
      </w:tr>
    </w:tbl>
    <w:p w:rsidR="00706AD6" w:rsidRPr="00706AD6" w:rsidRDefault="00706AD6" w:rsidP="00F6673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following proposals:</w:t>
      </w:r>
    </w:p>
    <w:p w:rsidR="0044417F" w:rsidRPr="00E64905" w:rsidRDefault="0044417F" w:rsidP="0044417F">
      <w:pPr>
        <w:spacing w:before="0" w:after="120"/>
        <w:jc w:val="left"/>
        <w:rPr>
          <w:b/>
          <w:sz w:val="20"/>
        </w:rPr>
      </w:pPr>
      <w:r w:rsidRPr="00E64905">
        <w:rPr>
          <w:rFonts w:hint="eastAsia"/>
          <w:b/>
          <w:sz w:val="20"/>
        </w:rPr>
        <w:t xml:space="preserve">Proposal 1: </w:t>
      </w:r>
      <w:r>
        <w:rPr>
          <w:rFonts w:hint="eastAsia"/>
          <w:b/>
          <w:sz w:val="20"/>
        </w:rPr>
        <w:t>D</w:t>
      </w:r>
      <w:r w:rsidRPr="00E64905">
        <w:rPr>
          <w:rFonts w:hint="eastAsia"/>
          <w:b/>
          <w:sz w:val="20"/>
        </w:rPr>
        <w:t>o not define SRS antenna port switching delay requirement in RRM.</w:t>
      </w:r>
    </w:p>
    <w:p w:rsidR="0044417F" w:rsidRPr="00E64905" w:rsidRDefault="0044417F" w:rsidP="0044417F">
      <w:pPr>
        <w:spacing w:before="0" w:after="120"/>
        <w:jc w:val="left"/>
        <w:rPr>
          <w:b/>
          <w:sz w:val="20"/>
        </w:rPr>
      </w:pPr>
      <w:r w:rsidRPr="00E64905">
        <w:rPr>
          <w:rFonts w:hint="eastAsia"/>
          <w:b/>
          <w:sz w:val="20"/>
        </w:rPr>
        <w:t xml:space="preserve">Proposal </w:t>
      </w:r>
      <w:r>
        <w:rPr>
          <w:rFonts w:hint="eastAsia"/>
          <w:b/>
          <w:sz w:val="20"/>
        </w:rPr>
        <w:t>2</w:t>
      </w:r>
      <w:r w:rsidRPr="00E64905">
        <w:rPr>
          <w:rFonts w:hint="eastAsia"/>
          <w:b/>
          <w:sz w:val="20"/>
        </w:rPr>
        <w:t xml:space="preserve">: </w:t>
      </w:r>
      <w:r>
        <w:rPr>
          <w:rFonts w:hint="eastAsia"/>
          <w:b/>
          <w:sz w:val="20"/>
        </w:rPr>
        <w:t>N</w:t>
      </w:r>
      <w:r w:rsidRPr="000F1C2C">
        <w:rPr>
          <w:b/>
          <w:sz w:val="20"/>
        </w:rPr>
        <w:t>o RRM requirement would be impacted by SRS antenna port switching.</w:t>
      </w:r>
    </w:p>
    <w:p w:rsidR="0044417F" w:rsidRPr="00E64905" w:rsidRDefault="0044417F" w:rsidP="0044417F">
      <w:pPr>
        <w:spacing w:before="0" w:after="120"/>
        <w:jc w:val="left"/>
        <w:rPr>
          <w:b/>
          <w:sz w:val="20"/>
        </w:rPr>
      </w:pPr>
      <w:r w:rsidRPr="00E64905">
        <w:rPr>
          <w:rFonts w:hint="eastAsia"/>
          <w:b/>
          <w:sz w:val="20"/>
        </w:rPr>
        <w:t xml:space="preserve">Proposal </w:t>
      </w:r>
      <w:r>
        <w:rPr>
          <w:rFonts w:hint="eastAsia"/>
          <w:b/>
          <w:sz w:val="20"/>
        </w:rPr>
        <w:t>3</w:t>
      </w:r>
      <w:r w:rsidRPr="00E64905">
        <w:rPr>
          <w:rFonts w:hint="eastAsia"/>
          <w:b/>
          <w:sz w:val="20"/>
        </w:rPr>
        <w:t xml:space="preserve">: </w:t>
      </w:r>
      <w:r>
        <w:rPr>
          <w:rFonts w:hint="eastAsia"/>
          <w:b/>
          <w:sz w:val="20"/>
        </w:rPr>
        <w:t>I</w:t>
      </w:r>
      <w:r w:rsidRPr="00AA7F8C">
        <w:rPr>
          <w:b/>
          <w:sz w:val="20"/>
        </w:rPr>
        <w:t>t may be appropriate to define the requirement only for SRS antenna port switching in FR1.</w:t>
      </w:r>
    </w:p>
    <w:p w:rsidR="0044417F" w:rsidRPr="006D2F2E" w:rsidRDefault="0044417F" w:rsidP="0044417F">
      <w:pPr>
        <w:spacing w:before="0" w:after="120"/>
        <w:jc w:val="left"/>
        <w:rPr>
          <w:b/>
          <w:sz w:val="20"/>
        </w:rPr>
      </w:pPr>
      <w:r w:rsidRPr="003B4720">
        <w:rPr>
          <w:b/>
          <w:sz w:val="20"/>
        </w:rPr>
        <w:t>Proposal 4:</w:t>
      </w:r>
      <w:r w:rsidRPr="006D2F2E">
        <w:rPr>
          <w:rFonts w:hint="eastAsia"/>
          <w:b/>
          <w:sz w:val="20"/>
        </w:rPr>
        <w:t xml:space="preserve"> </w:t>
      </w:r>
      <w:r w:rsidRPr="006D2F2E">
        <w:rPr>
          <w:b/>
          <w:sz w:val="20"/>
        </w:rPr>
        <w:t xml:space="preserve">The interruption requirement should base on the band combination capability (indicated by </w:t>
      </w:r>
      <w:proofErr w:type="spellStart"/>
      <w:r w:rsidRPr="006D2F2E">
        <w:rPr>
          <w:b/>
          <w:i/>
          <w:sz w:val="20"/>
        </w:rPr>
        <w:t>txSwitchImpactToRx</w:t>
      </w:r>
      <w:proofErr w:type="spellEnd"/>
      <w:r w:rsidRPr="006D2F2E">
        <w:rPr>
          <w:b/>
          <w:sz w:val="20"/>
        </w:rPr>
        <w:t xml:space="preserve"> or </w:t>
      </w:r>
      <w:proofErr w:type="spellStart"/>
      <w:r w:rsidRPr="006D2F2E">
        <w:rPr>
          <w:b/>
          <w:i/>
          <w:sz w:val="20"/>
        </w:rPr>
        <w:t>txSwitchWithAnotherBand</w:t>
      </w:r>
      <w:proofErr w:type="spellEnd"/>
      <w:r w:rsidRPr="006D2F2E">
        <w:rPr>
          <w:b/>
          <w:sz w:val="20"/>
        </w:rPr>
        <w:t>) reporting by UE.</w:t>
      </w:r>
    </w:p>
    <w:p w:rsidR="0044417F" w:rsidRPr="00434A1A" w:rsidRDefault="0044417F" w:rsidP="0044417F">
      <w:pPr>
        <w:spacing w:before="0" w:after="120"/>
        <w:jc w:val="left"/>
        <w:rPr>
          <w:b/>
          <w:sz w:val="20"/>
        </w:rPr>
      </w:pPr>
      <w:r w:rsidRPr="00434A1A">
        <w:rPr>
          <w:rFonts w:hint="eastAsia"/>
          <w:b/>
          <w:sz w:val="20"/>
          <w:lang w:val="en-US"/>
        </w:rPr>
        <w:t xml:space="preserve">Proposal </w:t>
      </w:r>
      <w:r>
        <w:rPr>
          <w:rFonts w:hint="eastAsia"/>
          <w:b/>
          <w:sz w:val="20"/>
          <w:lang w:val="en-US"/>
        </w:rPr>
        <w:t>5</w:t>
      </w:r>
      <w:r w:rsidRPr="00434A1A">
        <w:rPr>
          <w:rFonts w:hint="eastAsia"/>
          <w:b/>
          <w:sz w:val="20"/>
          <w:lang w:val="en-US"/>
        </w:rPr>
        <w:t>: U</w:t>
      </w:r>
      <w:r w:rsidRPr="00434A1A">
        <w:rPr>
          <w:b/>
          <w:sz w:val="20"/>
          <w:lang w:val="en-US"/>
        </w:rPr>
        <w:t xml:space="preserve">se same </w:t>
      </w:r>
      <w:r w:rsidRPr="00434A1A">
        <w:rPr>
          <w:rFonts w:hint="eastAsia"/>
          <w:b/>
          <w:sz w:val="20"/>
          <w:lang w:val="en-US"/>
        </w:rPr>
        <w:t>interruption</w:t>
      </w:r>
      <w:r w:rsidRPr="00434A1A">
        <w:rPr>
          <w:b/>
          <w:sz w:val="20"/>
          <w:lang w:val="en-US"/>
        </w:rPr>
        <w:t xml:space="preserve"> </w:t>
      </w:r>
      <w:r w:rsidRPr="00434A1A">
        <w:rPr>
          <w:rFonts w:hint="eastAsia"/>
          <w:b/>
          <w:sz w:val="20"/>
          <w:lang w:val="en-US"/>
        </w:rPr>
        <w:t xml:space="preserve">set of </w:t>
      </w:r>
      <w:r w:rsidRPr="00434A1A">
        <w:rPr>
          <w:b/>
          <w:sz w:val="20"/>
          <w:lang w:val="en-US"/>
        </w:rPr>
        <w:t>requirements for different SRS antenna switch patterns</w:t>
      </w:r>
      <w:r w:rsidRPr="00434A1A">
        <w:rPr>
          <w:rFonts w:hint="eastAsia"/>
          <w:b/>
          <w:sz w:val="20"/>
          <w:lang w:val="en-US"/>
        </w:rPr>
        <w:t xml:space="preserve"> supported by UE capability indicated in </w:t>
      </w:r>
      <w:proofErr w:type="spellStart"/>
      <w:r w:rsidRPr="00434A1A">
        <w:rPr>
          <w:b/>
          <w:i/>
          <w:sz w:val="20"/>
          <w:lang w:val="en-US"/>
        </w:rPr>
        <w:t>supportedSRS-TxPortSwitch</w:t>
      </w:r>
      <w:proofErr w:type="spellEnd"/>
      <w:r w:rsidRPr="00434A1A">
        <w:rPr>
          <w:rFonts w:hint="eastAsia"/>
          <w:b/>
          <w:sz w:val="20"/>
          <w:lang w:val="en-US"/>
        </w:rPr>
        <w:t>.</w:t>
      </w:r>
    </w:p>
    <w:p w:rsidR="0044417F" w:rsidRPr="00CF012B" w:rsidRDefault="0044417F" w:rsidP="0044417F">
      <w:pPr>
        <w:spacing w:before="0" w:after="120"/>
        <w:jc w:val="left"/>
        <w:rPr>
          <w:b/>
          <w:sz w:val="20"/>
          <w:lang w:val="en-US"/>
        </w:rPr>
      </w:pPr>
      <w:r w:rsidRPr="00CF012B">
        <w:rPr>
          <w:rFonts w:hint="eastAsia"/>
          <w:b/>
          <w:sz w:val="20"/>
          <w:lang w:val="en-US"/>
        </w:rPr>
        <w:t xml:space="preserve">Proposal </w:t>
      </w:r>
      <w:r>
        <w:rPr>
          <w:rFonts w:hint="eastAsia"/>
          <w:b/>
          <w:sz w:val="20"/>
          <w:lang w:val="en-US"/>
        </w:rPr>
        <w:t>6</w:t>
      </w:r>
      <w:r w:rsidRPr="00CF012B">
        <w:rPr>
          <w:rFonts w:hint="eastAsia"/>
          <w:b/>
          <w:sz w:val="20"/>
          <w:lang w:val="en-US"/>
        </w:rPr>
        <w:t>: T</w:t>
      </w:r>
      <w:r w:rsidRPr="00CF012B">
        <w:rPr>
          <w:b/>
          <w:sz w:val="20"/>
          <w:lang w:val="en-US"/>
        </w:rPr>
        <w:t xml:space="preserve">he interruption requirement </w:t>
      </w:r>
      <w:r w:rsidRPr="00CF012B">
        <w:rPr>
          <w:rFonts w:hint="eastAsia"/>
          <w:b/>
          <w:sz w:val="20"/>
          <w:lang w:val="en-US"/>
        </w:rPr>
        <w:t>will</w:t>
      </w:r>
      <w:r w:rsidRPr="00CF012B">
        <w:rPr>
          <w:b/>
          <w:sz w:val="20"/>
          <w:lang w:val="en-US"/>
        </w:rPr>
        <w:t xml:space="preserve"> be defined based on slot level.</w:t>
      </w:r>
    </w:p>
    <w:p w:rsidR="0044417F" w:rsidRPr="00B300ED" w:rsidRDefault="0044417F" w:rsidP="0044417F">
      <w:pPr>
        <w:spacing w:before="0" w:after="120"/>
        <w:jc w:val="left"/>
        <w:rPr>
          <w:b/>
          <w:sz w:val="20"/>
        </w:rPr>
      </w:pPr>
      <w:r w:rsidRPr="00B300ED">
        <w:rPr>
          <w:rFonts w:hint="eastAsia"/>
          <w:b/>
          <w:sz w:val="20"/>
        </w:rPr>
        <w:t xml:space="preserve">Proposal </w:t>
      </w:r>
      <w:r>
        <w:rPr>
          <w:rFonts w:hint="eastAsia"/>
          <w:b/>
          <w:sz w:val="20"/>
        </w:rPr>
        <w:t>7</w:t>
      </w:r>
      <w:r w:rsidRPr="00B300ED">
        <w:rPr>
          <w:rFonts w:hint="eastAsia"/>
          <w:b/>
          <w:sz w:val="20"/>
        </w:rPr>
        <w:t xml:space="preserve">: The interruption </w:t>
      </w:r>
      <w:r w:rsidRPr="00B300ED">
        <w:rPr>
          <w:rFonts w:hint="eastAsia"/>
          <w:b/>
          <w:sz w:val="20"/>
          <w:lang w:val="en-US"/>
        </w:rPr>
        <w:t xml:space="preserve">time of SRS antenna port switching in FR1 </w:t>
      </w:r>
      <w:r w:rsidRPr="00B300ED">
        <w:rPr>
          <w:b/>
          <w:sz w:val="20"/>
          <w:lang w:val="en-US"/>
        </w:rPr>
        <w:t>include</w:t>
      </w:r>
      <w:r w:rsidRPr="00B300ED">
        <w:rPr>
          <w:rFonts w:hint="eastAsia"/>
          <w:b/>
          <w:sz w:val="20"/>
          <w:lang w:val="en-US"/>
        </w:rPr>
        <w:t>s all guard symbols, all SRS symbols transmitted on other antenna port, and only one switching time</w:t>
      </w:r>
      <w:r>
        <w:rPr>
          <w:rFonts w:hint="eastAsia"/>
          <w:b/>
          <w:sz w:val="20"/>
          <w:lang w:val="en-US"/>
        </w:rPr>
        <w:t xml:space="preserve">. </w:t>
      </w:r>
    </w:p>
    <w:p w:rsidR="0044417F" w:rsidRPr="005B1E64" w:rsidRDefault="0044417F" w:rsidP="0044417F">
      <w:pPr>
        <w:spacing w:before="0" w:after="120"/>
        <w:jc w:val="left"/>
        <w:rPr>
          <w:b/>
          <w:sz w:val="20"/>
        </w:rPr>
      </w:pPr>
      <w:r w:rsidRPr="005B1E64">
        <w:rPr>
          <w:rFonts w:hint="eastAsia"/>
          <w:b/>
          <w:sz w:val="20"/>
        </w:rPr>
        <w:t xml:space="preserve">Proposal </w:t>
      </w:r>
      <w:r>
        <w:rPr>
          <w:rFonts w:hint="eastAsia"/>
          <w:b/>
          <w:sz w:val="20"/>
        </w:rPr>
        <w:t>8</w:t>
      </w:r>
      <w:r w:rsidRPr="005B1E64">
        <w:rPr>
          <w:rFonts w:hint="eastAsia"/>
          <w:b/>
          <w:sz w:val="20"/>
        </w:rPr>
        <w:t xml:space="preserve">: </w:t>
      </w:r>
      <w:r w:rsidRPr="005B1E64">
        <w:rPr>
          <w:b/>
          <w:sz w:val="20"/>
        </w:rPr>
        <w:t xml:space="preserve">Interruption requirement is based on the </w:t>
      </w:r>
      <w:r w:rsidRPr="00E8440D">
        <w:rPr>
          <w:b/>
          <w:sz w:val="20"/>
        </w:rPr>
        <w:t>aggressor CC SCS</w:t>
      </w:r>
      <w:r w:rsidRPr="005B1E64">
        <w:rPr>
          <w:rFonts w:hint="eastAsia"/>
          <w:b/>
          <w:sz w:val="20"/>
        </w:rPr>
        <w:t xml:space="preserve"> </w:t>
      </w:r>
      <w:r w:rsidRPr="005B1E64">
        <w:rPr>
          <w:b/>
          <w:sz w:val="20"/>
        </w:rPr>
        <w:t>and victim CC SCS.</w:t>
      </w:r>
    </w:p>
    <w:p w:rsidR="0044417F" w:rsidRPr="0048145E" w:rsidRDefault="0044417F" w:rsidP="0044417F">
      <w:pPr>
        <w:spacing w:before="0" w:after="120"/>
        <w:jc w:val="left"/>
        <w:rPr>
          <w:b/>
          <w:sz w:val="20"/>
        </w:rPr>
      </w:pPr>
      <w:r w:rsidRPr="0048145E">
        <w:rPr>
          <w:rFonts w:hint="eastAsia"/>
          <w:b/>
          <w:sz w:val="20"/>
        </w:rPr>
        <w:lastRenderedPageBreak/>
        <w:t xml:space="preserve">Proposal </w:t>
      </w:r>
      <w:r>
        <w:rPr>
          <w:rFonts w:hint="eastAsia"/>
          <w:b/>
          <w:sz w:val="20"/>
        </w:rPr>
        <w:t>9</w:t>
      </w:r>
      <w:r w:rsidRPr="0048145E">
        <w:rPr>
          <w:rFonts w:hint="eastAsia"/>
          <w:b/>
          <w:sz w:val="20"/>
        </w:rPr>
        <w:t>: T</w:t>
      </w:r>
      <w:r w:rsidRPr="0048145E">
        <w:rPr>
          <w:b/>
          <w:sz w:val="20"/>
        </w:rPr>
        <w:t xml:space="preserve">he interruption requirement </w:t>
      </w:r>
      <w:r w:rsidRPr="0048145E">
        <w:rPr>
          <w:rFonts w:hint="eastAsia"/>
          <w:b/>
          <w:sz w:val="20"/>
        </w:rPr>
        <w:t xml:space="preserve">can </w:t>
      </w:r>
      <w:r w:rsidRPr="0048145E">
        <w:rPr>
          <w:b/>
          <w:sz w:val="20"/>
        </w:rPr>
        <w:t xml:space="preserve">differentiate between sync and </w:t>
      </w:r>
      <w:proofErr w:type="spellStart"/>
      <w:r w:rsidRPr="0048145E">
        <w:rPr>
          <w:b/>
          <w:sz w:val="20"/>
        </w:rPr>
        <w:t>async</w:t>
      </w:r>
      <w:proofErr w:type="spellEnd"/>
      <w:r w:rsidRPr="0048145E">
        <w:rPr>
          <w:b/>
          <w:sz w:val="20"/>
        </w:rPr>
        <w:t xml:space="preserve"> cases</w:t>
      </w:r>
      <w:r w:rsidRPr="0048145E">
        <w:rPr>
          <w:rFonts w:hint="eastAsia"/>
          <w:b/>
          <w:sz w:val="20"/>
        </w:rPr>
        <w:t>.</w:t>
      </w:r>
    </w:p>
    <w:p w:rsidR="0044417F" w:rsidRPr="002D55D0" w:rsidRDefault="0044417F" w:rsidP="0044417F">
      <w:pPr>
        <w:spacing w:before="0" w:after="120"/>
        <w:jc w:val="left"/>
        <w:rPr>
          <w:b/>
          <w:sz w:val="20"/>
        </w:rPr>
      </w:pPr>
      <w:r w:rsidRPr="002D55D0">
        <w:rPr>
          <w:rFonts w:hint="eastAsia"/>
          <w:b/>
          <w:sz w:val="20"/>
        </w:rPr>
        <w:t xml:space="preserve">Proposal </w:t>
      </w:r>
      <w:r>
        <w:rPr>
          <w:rFonts w:hint="eastAsia"/>
          <w:b/>
          <w:sz w:val="20"/>
        </w:rPr>
        <w:t>10</w:t>
      </w:r>
      <w:r w:rsidRPr="002D55D0">
        <w:rPr>
          <w:rFonts w:hint="eastAsia"/>
          <w:b/>
          <w:sz w:val="20"/>
        </w:rPr>
        <w:t xml:space="preserve">: </w:t>
      </w:r>
      <w:r w:rsidRPr="000F54F9">
        <w:rPr>
          <w:b/>
          <w:sz w:val="20"/>
        </w:rPr>
        <w:t>No need to define the UE (not) capable of per-FR gaps requirement for SRS antenna port switching in RAN4.</w:t>
      </w:r>
    </w:p>
    <w:p w:rsidR="0044417F" w:rsidRPr="00F57C0A" w:rsidRDefault="0044417F" w:rsidP="0044417F">
      <w:pPr>
        <w:spacing w:before="0" w:after="120"/>
        <w:jc w:val="left"/>
        <w:rPr>
          <w:b/>
          <w:sz w:val="20"/>
        </w:rPr>
      </w:pPr>
      <w:r w:rsidRPr="00F57C0A">
        <w:rPr>
          <w:rFonts w:hint="eastAsia"/>
          <w:b/>
          <w:sz w:val="20"/>
        </w:rPr>
        <w:t xml:space="preserve">Proposal </w:t>
      </w:r>
      <w:r>
        <w:rPr>
          <w:rFonts w:hint="eastAsia"/>
          <w:b/>
          <w:sz w:val="20"/>
        </w:rPr>
        <w:t>11</w:t>
      </w:r>
      <w:r w:rsidRPr="00F57C0A">
        <w:rPr>
          <w:rFonts w:hint="eastAsia"/>
          <w:b/>
          <w:sz w:val="20"/>
        </w:rPr>
        <w:t>: The interruption requirements should base on sync/</w:t>
      </w:r>
      <w:proofErr w:type="spellStart"/>
      <w:r w:rsidRPr="00F57C0A">
        <w:rPr>
          <w:rFonts w:hint="eastAsia"/>
          <w:b/>
          <w:sz w:val="20"/>
        </w:rPr>
        <w:t>async</w:t>
      </w:r>
      <w:proofErr w:type="spellEnd"/>
      <w:r w:rsidRPr="00F57C0A">
        <w:rPr>
          <w:rFonts w:hint="eastAsia"/>
          <w:b/>
          <w:sz w:val="20"/>
        </w:rPr>
        <w:t xml:space="preserve"> case, </w:t>
      </w:r>
      <w:r w:rsidRPr="00F57C0A">
        <w:rPr>
          <w:b/>
          <w:sz w:val="20"/>
        </w:rPr>
        <w:t>Aggressor Cell SCS</w:t>
      </w:r>
      <w:r w:rsidRPr="00F57C0A">
        <w:rPr>
          <w:rFonts w:hint="eastAsia"/>
          <w:b/>
          <w:sz w:val="20"/>
        </w:rPr>
        <w:t xml:space="preserve">, </w:t>
      </w:r>
      <w:r w:rsidRPr="00F57C0A">
        <w:rPr>
          <w:b/>
          <w:sz w:val="20"/>
        </w:rPr>
        <w:t>Victim cell SCS</w:t>
      </w:r>
      <w:r w:rsidRPr="00F57C0A">
        <w:rPr>
          <w:rFonts w:hint="eastAsia"/>
          <w:b/>
          <w:sz w:val="20"/>
        </w:rPr>
        <w:t xml:space="preserve">, number of guard </w:t>
      </w:r>
      <w:r w:rsidRPr="00F57C0A">
        <w:rPr>
          <w:b/>
          <w:sz w:val="20"/>
        </w:rPr>
        <w:t>symbol</w:t>
      </w:r>
      <w:r>
        <w:rPr>
          <w:rFonts w:hint="eastAsia"/>
          <w:b/>
          <w:sz w:val="20"/>
        </w:rPr>
        <w:t>,</w:t>
      </w:r>
      <w:r w:rsidRPr="00F57C0A">
        <w:rPr>
          <w:rFonts w:hint="eastAsia"/>
          <w:b/>
          <w:sz w:val="20"/>
        </w:rPr>
        <w:t xml:space="preserve"> and </w:t>
      </w:r>
      <w:r>
        <w:rPr>
          <w:rFonts w:hint="eastAsia"/>
          <w:b/>
          <w:sz w:val="20"/>
        </w:rPr>
        <w:t xml:space="preserve">number </w:t>
      </w:r>
      <w:r w:rsidRPr="00F57C0A">
        <w:rPr>
          <w:rFonts w:hint="eastAsia"/>
          <w:b/>
          <w:sz w:val="20"/>
        </w:rPr>
        <w:t>SRS symbol</w:t>
      </w:r>
      <w:r>
        <w:rPr>
          <w:rFonts w:hint="eastAsia"/>
          <w:b/>
          <w:sz w:val="20"/>
        </w:rPr>
        <w:t xml:space="preserve"> </w:t>
      </w:r>
      <w:r>
        <w:rPr>
          <w:b/>
          <w:sz w:val="20"/>
        </w:rPr>
        <w:t>transmit</w:t>
      </w:r>
      <w:r>
        <w:rPr>
          <w:rFonts w:hint="eastAsia"/>
          <w:b/>
          <w:sz w:val="20"/>
        </w:rPr>
        <w:t xml:space="preserve">ted on other antenna port and 15us </w:t>
      </w:r>
      <w:r w:rsidRPr="00BE5015">
        <w:rPr>
          <w:b/>
          <w:sz w:val="20"/>
        </w:rPr>
        <w:t>transient</w:t>
      </w:r>
      <w:r w:rsidRPr="00BE5015">
        <w:rPr>
          <w:rFonts w:hint="eastAsia"/>
          <w:b/>
          <w:sz w:val="20"/>
        </w:rPr>
        <w:t xml:space="preserve"> </w:t>
      </w:r>
      <w:r>
        <w:rPr>
          <w:rFonts w:hint="eastAsia"/>
          <w:b/>
          <w:sz w:val="20"/>
        </w:rPr>
        <w:t>period for FR1</w:t>
      </w:r>
      <w:r w:rsidRPr="00F57C0A">
        <w:rPr>
          <w:rFonts w:hint="eastAsia"/>
          <w:b/>
          <w:sz w:val="20"/>
        </w:rPr>
        <w:t>.</w:t>
      </w:r>
    </w:p>
    <w:p w:rsidR="00031F89" w:rsidRPr="00A23FFF" w:rsidRDefault="00031F89" w:rsidP="008758CC">
      <w:pPr>
        <w:spacing w:before="0" w:after="120"/>
        <w:jc w:val="left"/>
        <w:rPr>
          <w:sz w:val="20"/>
        </w:rPr>
      </w:pPr>
      <w:bookmarkStart w:id="3" w:name="_GoBack"/>
      <w:bookmarkEnd w:id="3"/>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02493" w:rsidRPr="00C02493">
        <w:rPr>
          <w:sz w:val="20"/>
        </w:rPr>
        <w:t>R4-2103672</w:t>
      </w:r>
      <w:r w:rsidR="00C02493">
        <w:rPr>
          <w:rFonts w:hint="eastAsia"/>
          <w:sz w:val="20"/>
        </w:rPr>
        <w:t xml:space="preserve">, </w:t>
      </w:r>
      <w:r w:rsidR="00C02493" w:rsidRPr="00C02493">
        <w:rPr>
          <w:sz w:val="20"/>
        </w:rPr>
        <w:t>WF on further RRM enhancement for NR and MR-DC - SRS antenna port switching</w:t>
      </w:r>
      <w:r w:rsidR="00C02493">
        <w:rPr>
          <w:rFonts w:hint="eastAsia"/>
          <w:sz w:val="20"/>
        </w:rPr>
        <w:t xml:space="preserve">, </w:t>
      </w:r>
      <w:r w:rsidR="00C02493" w:rsidRPr="00C02493">
        <w:rPr>
          <w:sz w:val="20"/>
        </w:rPr>
        <w:t>Apple</w:t>
      </w:r>
    </w:p>
    <w:p w:rsidR="006135C6"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Pr>
          <w:rFonts w:hint="eastAsia"/>
          <w:sz w:val="20"/>
        </w:rPr>
        <w:tab/>
      </w:r>
      <w:r w:rsidR="00F24821" w:rsidRPr="00F24821">
        <w:rPr>
          <w:sz w:val="20"/>
        </w:rPr>
        <w:t>3GPP TS 38.214 V16.4.0</w:t>
      </w:r>
      <w:r w:rsidR="00F24821">
        <w:rPr>
          <w:rFonts w:hint="eastAsia"/>
          <w:sz w:val="20"/>
        </w:rPr>
        <w:t xml:space="preserve">, NR; </w:t>
      </w:r>
      <w:r w:rsidR="00F24821" w:rsidRPr="00F24821">
        <w:rPr>
          <w:sz w:val="20"/>
        </w:rPr>
        <w:t>Physical layer procedures for data</w:t>
      </w:r>
    </w:p>
    <w:p w:rsidR="009B1D3B" w:rsidRDefault="009B1D3B" w:rsidP="00EA0CAD">
      <w:pPr>
        <w:pStyle w:val="ab"/>
        <w:ind w:left="540" w:hangingChars="270" w:hanging="540"/>
        <w:rPr>
          <w:sz w:val="20"/>
        </w:rPr>
      </w:pPr>
      <w:r>
        <w:rPr>
          <w:rFonts w:hint="eastAsia"/>
          <w:sz w:val="20"/>
        </w:rPr>
        <w:t>[</w:t>
      </w:r>
      <w:r w:rsidR="009973FC">
        <w:rPr>
          <w:rFonts w:hint="eastAsia"/>
          <w:sz w:val="20"/>
        </w:rPr>
        <w:t>3</w:t>
      </w:r>
      <w:r>
        <w:rPr>
          <w:rFonts w:hint="eastAsia"/>
          <w:sz w:val="20"/>
        </w:rPr>
        <w:t>]</w:t>
      </w:r>
      <w:r>
        <w:rPr>
          <w:rFonts w:hint="eastAsia"/>
          <w:sz w:val="20"/>
        </w:rPr>
        <w:tab/>
      </w:r>
      <w:r w:rsidR="002D6E7B" w:rsidRPr="002D6E7B">
        <w:rPr>
          <w:sz w:val="20"/>
        </w:rPr>
        <w:t>3GPP TS38.101-1 v1</w:t>
      </w:r>
      <w:r w:rsidR="00F57C0A">
        <w:rPr>
          <w:rFonts w:hint="eastAsia"/>
          <w:sz w:val="20"/>
        </w:rPr>
        <w:t>7</w:t>
      </w:r>
      <w:r w:rsidR="002D6E7B" w:rsidRPr="002D6E7B">
        <w:rPr>
          <w:sz w:val="20"/>
        </w:rPr>
        <w:t>.</w:t>
      </w:r>
      <w:r w:rsidR="00F57C0A">
        <w:rPr>
          <w:rFonts w:hint="eastAsia"/>
          <w:sz w:val="20"/>
        </w:rPr>
        <w:t>0</w:t>
      </w:r>
      <w:r w:rsidR="002D6E7B" w:rsidRPr="002D6E7B">
        <w:rPr>
          <w:sz w:val="20"/>
        </w:rPr>
        <w:t>.0, User Equipment (UE) radio transmission and reception; Part 1: Range 1 Standalone</w:t>
      </w:r>
    </w:p>
    <w:p w:rsidR="009D69FA" w:rsidRDefault="009D69FA" w:rsidP="00EA0CAD">
      <w:pPr>
        <w:pStyle w:val="ab"/>
        <w:ind w:left="540" w:hangingChars="270" w:hanging="540"/>
        <w:rPr>
          <w:sz w:val="20"/>
        </w:rPr>
      </w:pPr>
      <w:r>
        <w:rPr>
          <w:rFonts w:hint="eastAsia"/>
          <w:sz w:val="20"/>
        </w:rPr>
        <w:t>[4]</w:t>
      </w:r>
      <w:r>
        <w:rPr>
          <w:rFonts w:hint="eastAsia"/>
          <w:sz w:val="20"/>
        </w:rPr>
        <w:tab/>
      </w:r>
      <w:r w:rsidRPr="002D6E7B">
        <w:rPr>
          <w:sz w:val="20"/>
        </w:rPr>
        <w:t>3GPP TS38.</w:t>
      </w:r>
      <w:r>
        <w:rPr>
          <w:rFonts w:hint="eastAsia"/>
          <w:sz w:val="20"/>
        </w:rPr>
        <w:t>331</w:t>
      </w:r>
      <w:r w:rsidRPr="002D6E7B">
        <w:rPr>
          <w:sz w:val="20"/>
        </w:rPr>
        <w:t xml:space="preserve"> v1</w:t>
      </w:r>
      <w:r>
        <w:rPr>
          <w:rFonts w:hint="eastAsia"/>
          <w:sz w:val="20"/>
        </w:rPr>
        <w:t>6</w:t>
      </w:r>
      <w:r w:rsidRPr="002D6E7B">
        <w:rPr>
          <w:sz w:val="20"/>
        </w:rPr>
        <w:t>.</w:t>
      </w:r>
      <w:r>
        <w:rPr>
          <w:rFonts w:hint="eastAsia"/>
          <w:sz w:val="20"/>
        </w:rPr>
        <w:t>3</w:t>
      </w:r>
      <w:r w:rsidRPr="002D6E7B">
        <w:rPr>
          <w:sz w:val="20"/>
        </w:rPr>
        <w:t>.</w:t>
      </w:r>
      <w:r>
        <w:rPr>
          <w:rFonts w:hint="eastAsia"/>
          <w:sz w:val="20"/>
        </w:rPr>
        <w:t>1</w:t>
      </w:r>
      <w:r w:rsidRPr="002D6E7B">
        <w:rPr>
          <w:sz w:val="20"/>
        </w:rPr>
        <w:t xml:space="preserve">, </w:t>
      </w:r>
      <w:r>
        <w:rPr>
          <w:rFonts w:hint="eastAsia"/>
          <w:sz w:val="20"/>
        </w:rPr>
        <w:t xml:space="preserve">NR; </w:t>
      </w:r>
      <w:r w:rsidRPr="009D69FA">
        <w:rPr>
          <w:sz w:val="20"/>
        </w:rPr>
        <w:t>Radio Resource Control (RRC) protocol specification</w:t>
      </w:r>
    </w:p>
    <w:p w:rsidR="009D69FA" w:rsidRDefault="009D69FA" w:rsidP="009D69FA">
      <w:pPr>
        <w:pStyle w:val="ab"/>
        <w:ind w:left="540" w:hangingChars="270" w:hanging="540"/>
        <w:rPr>
          <w:sz w:val="20"/>
        </w:rPr>
      </w:pPr>
      <w:r>
        <w:rPr>
          <w:rFonts w:hint="eastAsia"/>
          <w:sz w:val="20"/>
        </w:rPr>
        <w:t>[5]</w:t>
      </w:r>
      <w:r>
        <w:rPr>
          <w:rFonts w:hint="eastAsia"/>
          <w:sz w:val="20"/>
        </w:rPr>
        <w:tab/>
      </w:r>
      <w:r w:rsidRPr="002D6E7B">
        <w:rPr>
          <w:sz w:val="20"/>
        </w:rPr>
        <w:t>3GPP TS38.</w:t>
      </w:r>
      <w:r>
        <w:rPr>
          <w:rFonts w:hint="eastAsia"/>
          <w:sz w:val="20"/>
        </w:rPr>
        <w:t>306</w:t>
      </w:r>
      <w:r w:rsidRPr="002D6E7B">
        <w:rPr>
          <w:sz w:val="20"/>
        </w:rPr>
        <w:t xml:space="preserve"> v1</w:t>
      </w:r>
      <w:r>
        <w:rPr>
          <w:rFonts w:hint="eastAsia"/>
          <w:sz w:val="20"/>
        </w:rPr>
        <w:t>6</w:t>
      </w:r>
      <w:r w:rsidRPr="002D6E7B">
        <w:rPr>
          <w:sz w:val="20"/>
        </w:rPr>
        <w:t>.</w:t>
      </w:r>
      <w:r>
        <w:rPr>
          <w:rFonts w:hint="eastAsia"/>
          <w:sz w:val="20"/>
        </w:rPr>
        <w:t>3</w:t>
      </w:r>
      <w:r w:rsidRPr="002D6E7B">
        <w:rPr>
          <w:sz w:val="20"/>
        </w:rPr>
        <w:t>.</w:t>
      </w:r>
      <w:r>
        <w:rPr>
          <w:rFonts w:hint="eastAsia"/>
          <w:sz w:val="20"/>
        </w:rPr>
        <w:t>0</w:t>
      </w:r>
      <w:r w:rsidRPr="002D6E7B">
        <w:rPr>
          <w:sz w:val="20"/>
        </w:rPr>
        <w:t xml:space="preserve">, </w:t>
      </w:r>
      <w:r>
        <w:rPr>
          <w:rFonts w:hint="eastAsia"/>
          <w:sz w:val="20"/>
        </w:rPr>
        <w:t xml:space="preserve">NR; </w:t>
      </w:r>
      <w:r w:rsidRPr="009D69FA">
        <w:rPr>
          <w:sz w:val="20"/>
        </w:rPr>
        <w:t>User Equipment (UE) radio access capabilities</w:t>
      </w:r>
    </w:p>
    <w:p w:rsidR="00442503" w:rsidRPr="00F57C0A" w:rsidRDefault="00442503" w:rsidP="00442503">
      <w:pPr>
        <w:spacing w:before="0" w:after="120"/>
        <w:jc w:val="left"/>
        <w:rPr>
          <w:sz w:val="20"/>
        </w:rPr>
      </w:pPr>
    </w:p>
    <w:sectPr w:rsidR="00442503" w:rsidRPr="00F57C0A" w:rsidSect="00EC439E">
      <w:headerReference w:type="even" r:id="rId17"/>
      <w:footerReference w:type="default" r:id="rId1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7BF" w:rsidRDefault="004A37BF" w:rsidP="0095591C">
      <w:pPr>
        <w:spacing w:after="60"/>
        <w:ind w:left="210"/>
      </w:pPr>
      <w:r>
        <w:separator/>
      </w:r>
    </w:p>
    <w:p w:rsidR="004A37BF" w:rsidRDefault="004A37BF"/>
  </w:endnote>
  <w:endnote w:type="continuationSeparator" w:id="0">
    <w:p w:rsidR="004A37BF" w:rsidRDefault="004A37BF" w:rsidP="0095591C">
      <w:pPr>
        <w:spacing w:after="60"/>
        <w:ind w:left="210"/>
      </w:pPr>
      <w:r>
        <w:continuationSeparator/>
      </w:r>
    </w:p>
    <w:p w:rsidR="004A37BF" w:rsidRDefault="004A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447" w:rsidRDefault="0072244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417F">
      <w:t>1</w:t>
    </w:r>
    <w:r>
      <w:fldChar w:fldCharType="end"/>
    </w:r>
  </w:p>
  <w:p w:rsidR="00722447" w:rsidRDefault="007224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7BF" w:rsidRDefault="004A37BF" w:rsidP="0095591C">
      <w:pPr>
        <w:spacing w:after="60"/>
        <w:ind w:left="210"/>
      </w:pPr>
      <w:r>
        <w:separator/>
      </w:r>
    </w:p>
    <w:p w:rsidR="004A37BF" w:rsidRDefault="004A37BF"/>
  </w:footnote>
  <w:footnote w:type="continuationSeparator" w:id="0">
    <w:p w:rsidR="004A37BF" w:rsidRDefault="004A37BF" w:rsidP="0095591C">
      <w:pPr>
        <w:spacing w:after="60"/>
        <w:ind w:left="210"/>
      </w:pPr>
      <w:r>
        <w:continuationSeparator/>
      </w:r>
    </w:p>
    <w:p w:rsidR="004A37BF" w:rsidRDefault="004A37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447" w:rsidRDefault="0072244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722447" w:rsidRDefault="00722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0F736D1B"/>
    <w:multiLevelType w:val="hybridMultilevel"/>
    <w:tmpl w:val="FB78B640"/>
    <w:lvl w:ilvl="0" w:tplc="4EE29084">
      <w:start w:val="1"/>
      <w:numFmt w:val="bullet"/>
      <w:lvlText w:val="•"/>
      <w:lvlJc w:val="left"/>
      <w:pPr>
        <w:tabs>
          <w:tab w:val="num" w:pos="720"/>
        </w:tabs>
        <w:ind w:left="720" w:hanging="360"/>
      </w:pPr>
      <w:rPr>
        <w:rFonts w:ascii="Arial" w:hAnsi="Arial" w:hint="default"/>
      </w:rPr>
    </w:lvl>
    <w:lvl w:ilvl="1" w:tplc="79D43AB0">
      <w:start w:val="5887"/>
      <w:numFmt w:val="bullet"/>
      <w:lvlText w:val="–"/>
      <w:lvlJc w:val="left"/>
      <w:pPr>
        <w:tabs>
          <w:tab w:val="num" w:pos="1440"/>
        </w:tabs>
        <w:ind w:left="1440" w:hanging="360"/>
      </w:pPr>
      <w:rPr>
        <w:rFonts w:ascii="Arial" w:hAnsi="Arial" w:hint="default"/>
      </w:rPr>
    </w:lvl>
    <w:lvl w:ilvl="2" w:tplc="EFA66FC8">
      <w:start w:val="5887"/>
      <w:numFmt w:val="bullet"/>
      <w:lvlText w:val="•"/>
      <w:lvlJc w:val="left"/>
      <w:pPr>
        <w:tabs>
          <w:tab w:val="num" w:pos="2160"/>
        </w:tabs>
        <w:ind w:left="2160" w:hanging="360"/>
      </w:pPr>
      <w:rPr>
        <w:rFonts w:ascii="Arial" w:hAnsi="Arial" w:hint="default"/>
      </w:rPr>
    </w:lvl>
    <w:lvl w:ilvl="3" w:tplc="B114F990">
      <w:start w:val="5887"/>
      <w:numFmt w:val="bullet"/>
      <w:lvlText w:val="–"/>
      <w:lvlJc w:val="left"/>
      <w:pPr>
        <w:tabs>
          <w:tab w:val="num" w:pos="2880"/>
        </w:tabs>
        <w:ind w:left="2880" w:hanging="360"/>
      </w:pPr>
      <w:rPr>
        <w:rFonts w:ascii="Arial" w:hAnsi="Arial" w:hint="default"/>
      </w:rPr>
    </w:lvl>
    <w:lvl w:ilvl="4" w:tplc="CBA27B16" w:tentative="1">
      <w:start w:val="1"/>
      <w:numFmt w:val="bullet"/>
      <w:lvlText w:val="•"/>
      <w:lvlJc w:val="left"/>
      <w:pPr>
        <w:tabs>
          <w:tab w:val="num" w:pos="3600"/>
        </w:tabs>
        <w:ind w:left="3600" w:hanging="360"/>
      </w:pPr>
      <w:rPr>
        <w:rFonts w:ascii="Arial" w:hAnsi="Arial" w:hint="default"/>
      </w:rPr>
    </w:lvl>
    <w:lvl w:ilvl="5" w:tplc="800814A8" w:tentative="1">
      <w:start w:val="1"/>
      <w:numFmt w:val="bullet"/>
      <w:lvlText w:val="•"/>
      <w:lvlJc w:val="left"/>
      <w:pPr>
        <w:tabs>
          <w:tab w:val="num" w:pos="4320"/>
        </w:tabs>
        <w:ind w:left="4320" w:hanging="360"/>
      </w:pPr>
      <w:rPr>
        <w:rFonts w:ascii="Arial" w:hAnsi="Arial" w:hint="default"/>
      </w:rPr>
    </w:lvl>
    <w:lvl w:ilvl="6" w:tplc="BE16E4F6" w:tentative="1">
      <w:start w:val="1"/>
      <w:numFmt w:val="bullet"/>
      <w:lvlText w:val="•"/>
      <w:lvlJc w:val="left"/>
      <w:pPr>
        <w:tabs>
          <w:tab w:val="num" w:pos="5040"/>
        </w:tabs>
        <w:ind w:left="5040" w:hanging="360"/>
      </w:pPr>
      <w:rPr>
        <w:rFonts w:ascii="Arial" w:hAnsi="Arial" w:hint="default"/>
      </w:rPr>
    </w:lvl>
    <w:lvl w:ilvl="7" w:tplc="54BE92E4" w:tentative="1">
      <w:start w:val="1"/>
      <w:numFmt w:val="bullet"/>
      <w:lvlText w:val="•"/>
      <w:lvlJc w:val="left"/>
      <w:pPr>
        <w:tabs>
          <w:tab w:val="num" w:pos="5760"/>
        </w:tabs>
        <w:ind w:left="5760" w:hanging="360"/>
      </w:pPr>
      <w:rPr>
        <w:rFonts w:ascii="Arial" w:hAnsi="Arial" w:hint="default"/>
      </w:rPr>
    </w:lvl>
    <w:lvl w:ilvl="8" w:tplc="97F642CC" w:tentative="1">
      <w:start w:val="1"/>
      <w:numFmt w:val="bullet"/>
      <w:lvlText w:val="•"/>
      <w:lvlJc w:val="left"/>
      <w:pPr>
        <w:tabs>
          <w:tab w:val="num" w:pos="6480"/>
        </w:tabs>
        <w:ind w:left="6480" w:hanging="360"/>
      </w:pPr>
      <w:rPr>
        <w:rFonts w:ascii="Arial" w:hAnsi="Arial" w:hint="default"/>
      </w:rPr>
    </w:lvl>
  </w:abstractNum>
  <w:abstractNum w:abstractNumId="4">
    <w:nsid w:val="10AB157C"/>
    <w:multiLevelType w:val="hybridMultilevel"/>
    <w:tmpl w:val="C5B06550"/>
    <w:lvl w:ilvl="0" w:tplc="1EDE9AF2">
      <w:start w:val="1"/>
      <w:numFmt w:val="bullet"/>
      <w:lvlText w:val="–"/>
      <w:lvlJc w:val="left"/>
      <w:pPr>
        <w:tabs>
          <w:tab w:val="num" w:pos="720"/>
        </w:tabs>
        <w:ind w:left="720" w:hanging="360"/>
      </w:pPr>
      <w:rPr>
        <w:rFonts w:ascii="Arial" w:hAnsi="Arial" w:hint="default"/>
      </w:rPr>
    </w:lvl>
    <w:lvl w:ilvl="1" w:tplc="9FCA6F20">
      <w:start w:val="1"/>
      <w:numFmt w:val="bullet"/>
      <w:lvlText w:val="–"/>
      <w:lvlJc w:val="left"/>
      <w:pPr>
        <w:tabs>
          <w:tab w:val="num" w:pos="1440"/>
        </w:tabs>
        <w:ind w:left="1440" w:hanging="360"/>
      </w:pPr>
      <w:rPr>
        <w:rFonts w:ascii="Arial" w:hAnsi="Arial" w:hint="default"/>
      </w:rPr>
    </w:lvl>
    <w:lvl w:ilvl="2" w:tplc="8292BD48">
      <w:start w:val="736"/>
      <w:numFmt w:val="bullet"/>
      <w:lvlText w:val="•"/>
      <w:lvlJc w:val="left"/>
      <w:pPr>
        <w:tabs>
          <w:tab w:val="num" w:pos="2160"/>
        </w:tabs>
        <w:ind w:left="2160" w:hanging="360"/>
      </w:pPr>
      <w:rPr>
        <w:rFonts w:ascii="Arial" w:hAnsi="Arial" w:hint="default"/>
      </w:rPr>
    </w:lvl>
    <w:lvl w:ilvl="3" w:tplc="F9025528">
      <w:start w:val="736"/>
      <w:numFmt w:val="bullet"/>
      <w:lvlText w:val="–"/>
      <w:lvlJc w:val="left"/>
      <w:pPr>
        <w:tabs>
          <w:tab w:val="num" w:pos="2880"/>
        </w:tabs>
        <w:ind w:left="2880" w:hanging="360"/>
      </w:pPr>
      <w:rPr>
        <w:rFonts w:ascii="Arial" w:hAnsi="Arial" w:hint="default"/>
      </w:rPr>
    </w:lvl>
    <w:lvl w:ilvl="4" w:tplc="799A8BAE" w:tentative="1">
      <w:start w:val="1"/>
      <w:numFmt w:val="bullet"/>
      <w:lvlText w:val="–"/>
      <w:lvlJc w:val="left"/>
      <w:pPr>
        <w:tabs>
          <w:tab w:val="num" w:pos="3600"/>
        </w:tabs>
        <w:ind w:left="3600" w:hanging="360"/>
      </w:pPr>
      <w:rPr>
        <w:rFonts w:ascii="Arial" w:hAnsi="Arial" w:hint="default"/>
      </w:rPr>
    </w:lvl>
    <w:lvl w:ilvl="5" w:tplc="F2B825B2" w:tentative="1">
      <w:start w:val="1"/>
      <w:numFmt w:val="bullet"/>
      <w:lvlText w:val="–"/>
      <w:lvlJc w:val="left"/>
      <w:pPr>
        <w:tabs>
          <w:tab w:val="num" w:pos="4320"/>
        </w:tabs>
        <w:ind w:left="4320" w:hanging="360"/>
      </w:pPr>
      <w:rPr>
        <w:rFonts w:ascii="Arial" w:hAnsi="Arial" w:hint="default"/>
      </w:rPr>
    </w:lvl>
    <w:lvl w:ilvl="6" w:tplc="802CA024" w:tentative="1">
      <w:start w:val="1"/>
      <w:numFmt w:val="bullet"/>
      <w:lvlText w:val="–"/>
      <w:lvlJc w:val="left"/>
      <w:pPr>
        <w:tabs>
          <w:tab w:val="num" w:pos="5040"/>
        </w:tabs>
        <w:ind w:left="5040" w:hanging="360"/>
      </w:pPr>
      <w:rPr>
        <w:rFonts w:ascii="Arial" w:hAnsi="Arial" w:hint="default"/>
      </w:rPr>
    </w:lvl>
    <w:lvl w:ilvl="7" w:tplc="17F80992" w:tentative="1">
      <w:start w:val="1"/>
      <w:numFmt w:val="bullet"/>
      <w:lvlText w:val="–"/>
      <w:lvlJc w:val="left"/>
      <w:pPr>
        <w:tabs>
          <w:tab w:val="num" w:pos="5760"/>
        </w:tabs>
        <w:ind w:left="5760" w:hanging="360"/>
      </w:pPr>
      <w:rPr>
        <w:rFonts w:ascii="Arial" w:hAnsi="Arial" w:hint="default"/>
      </w:rPr>
    </w:lvl>
    <w:lvl w:ilvl="8" w:tplc="A546FD56"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22110CE"/>
    <w:multiLevelType w:val="hybridMultilevel"/>
    <w:tmpl w:val="BF6ADE80"/>
    <w:lvl w:ilvl="0" w:tplc="859AE3B4">
      <w:start w:val="1"/>
      <w:numFmt w:val="bullet"/>
      <w:lvlText w:val="–"/>
      <w:lvlJc w:val="left"/>
      <w:pPr>
        <w:tabs>
          <w:tab w:val="num" w:pos="720"/>
        </w:tabs>
        <w:ind w:left="720" w:hanging="360"/>
      </w:pPr>
      <w:rPr>
        <w:rFonts w:ascii="Arial" w:hAnsi="Arial" w:hint="default"/>
      </w:rPr>
    </w:lvl>
    <w:lvl w:ilvl="1" w:tplc="08EED374">
      <w:start w:val="1"/>
      <w:numFmt w:val="bullet"/>
      <w:lvlText w:val="–"/>
      <w:lvlJc w:val="left"/>
      <w:pPr>
        <w:tabs>
          <w:tab w:val="num" w:pos="1440"/>
        </w:tabs>
        <w:ind w:left="1440" w:hanging="360"/>
      </w:pPr>
      <w:rPr>
        <w:rFonts w:ascii="Arial" w:hAnsi="Arial" w:hint="default"/>
      </w:rPr>
    </w:lvl>
    <w:lvl w:ilvl="2" w:tplc="8842DCD0">
      <w:start w:val="6626"/>
      <w:numFmt w:val="bullet"/>
      <w:lvlText w:val="•"/>
      <w:lvlJc w:val="left"/>
      <w:pPr>
        <w:tabs>
          <w:tab w:val="num" w:pos="2160"/>
        </w:tabs>
        <w:ind w:left="2160" w:hanging="360"/>
      </w:pPr>
      <w:rPr>
        <w:rFonts w:ascii="Arial" w:hAnsi="Arial" w:hint="default"/>
      </w:rPr>
    </w:lvl>
    <w:lvl w:ilvl="3" w:tplc="B0F6838A" w:tentative="1">
      <w:start w:val="1"/>
      <w:numFmt w:val="bullet"/>
      <w:lvlText w:val="–"/>
      <w:lvlJc w:val="left"/>
      <w:pPr>
        <w:tabs>
          <w:tab w:val="num" w:pos="2880"/>
        </w:tabs>
        <w:ind w:left="2880" w:hanging="360"/>
      </w:pPr>
      <w:rPr>
        <w:rFonts w:ascii="Arial" w:hAnsi="Arial" w:hint="default"/>
      </w:rPr>
    </w:lvl>
    <w:lvl w:ilvl="4" w:tplc="C498A230" w:tentative="1">
      <w:start w:val="1"/>
      <w:numFmt w:val="bullet"/>
      <w:lvlText w:val="–"/>
      <w:lvlJc w:val="left"/>
      <w:pPr>
        <w:tabs>
          <w:tab w:val="num" w:pos="3600"/>
        </w:tabs>
        <w:ind w:left="3600" w:hanging="360"/>
      </w:pPr>
      <w:rPr>
        <w:rFonts w:ascii="Arial" w:hAnsi="Arial" w:hint="default"/>
      </w:rPr>
    </w:lvl>
    <w:lvl w:ilvl="5" w:tplc="A950FDBC" w:tentative="1">
      <w:start w:val="1"/>
      <w:numFmt w:val="bullet"/>
      <w:lvlText w:val="–"/>
      <w:lvlJc w:val="left"/>
      <w:pPr>
        <w:tabs>
          <w:tab w:val="num" w:pos="4320"/>
        </w:tabs>
        <w:ind w:left="4320" w:hanging="360"/>
      </w:pPr>
      <w:rPr>
        <w:rFonts w:ascii="Arial" w:hAnsi="Arial" w:hint="default"/>
      </w:rPr>
    </w:lvl>
    <w:lvl w:ilvl="6" w:tplc="9C7E2D3E" w:tentative="1">
      <w:start w:val="1"/>
      <w:numFmt w:val="bullet"/>
      <w:lvlText w:val="–"/>
      <w:lvlJc w:val="left"/>
      <w:pPr>
        <w:tabs>
          <w:tab w:val="num" w:pos="5040"/>
        </w:tabs>
        <w:ind w:left="5040" w:hanging="360"/>
      </w:pPr>
      <w:rPr>
        <w:rFonts w:ascii="Arial" w:hAnsi="Arial" w:hint="default"/>
      </w:rPr>
    </w:lvl>
    <w:lvl w:ilvl="7" w:tplc="EF926670" w:tentative="1">
      <w:start w:val="1"/>
      <w:numFmt w:val="bullet"/>
      <w:lvlText w:val="–"/>
      <w:lvlJc w:val="left"/>
      <w:pPr>
        <w:tabs>
          <w:tab w:val="num" w:pos="5760"/>
        </w:tabs>
        <w:ind w:left="5760" w:hanging="360"/>
      </w:pPr>
      <w:rPr>
        <w:rFonts w:ascii="Arial" w:hAnsi="Arial" w:hint="default"/>
      </w:rPr>
    </w:lvl>
    <w:lvl w:ilvl="8" w:tplc="62C6BCBA" w:tentative="1">
      <w:start w:val="1"/>
      <w:numFmt w:val="bullet"/>
      <w:lvlText w:val="–"/>
      <w:lvlJc w:val="left"/>
      <w:pPr>
        <w:tabs>
          <w:tab w:val="num" w:pos="6480"/>
        </w:tabs>
        <w:ind w:left="6480" w:hanging="360"/>
      </w:pPr>
      <w:rPr>
        <w:rFonts w:ascii="Arial" w:hAnsi="Arial" w:hint="default"/>
      </w:rPr>
    </w:lvl>
  </w:abstractNum>
  <w:abstractNum w:abstractNumId="9">
    <w:nsid w:val="22677FC2"/>
    <w:multiLevelType w:val="hybridMultilevel"/>
    <w:tmpl w:val="2F38C92C"/>
    <w:lvl w:ilvl="0" w:tplc="4094F7AA">
      <w:start w:val="1"/>
      <w:numFmt w:val="bullet"/>
      <w:lvlText w:val="•"/>
      <w:lvlJc w:val="left"/>
      <w:pPr>
        <w:tabs>
          <w:tab w:val="num" w:pos="720"/>
        </w:tabs>
        <w:ind w:left="720" w:hanging="360"/>
      </w:pPr>
      <w:rPr>
        <w:rFonts w:ascii="Arial" w:hAnsi="Arial" w:hint="default"/>
      </w:rPr>
    </w:lvl>
    <w:lvl w:ilvl="1" w:tplc="B9C0825A" w:tentative="1">
      <w:start w:val="1"/>
      <w:numFmt w:val="bullet"/>
      <w:lvlText w:val="•"/>
      <w:lvlJc w:val="left"/>
      <w:pPr>
        <w:tabs>
          <w:tab w:val="num" w:pos="1440"/>
        </w:tabs>
        <w:ind w:left="1440" w:hanging="360"/>
      </w:pPr>
      <w:rPr>
        <w:rFonts w:ascii="Arial" w:hAnsi="Arial" w:hint="default"/>
      </w:rPr>
    </w:lvl>
    <w:lvl w:ilvl="2" w:tplc="174660EE" w:tentative="1">
      <w:start w:val="1"/>
      <w:numFmt w:val="bullet"/>
      <w:lvlText w:val="•"/>
      <w:lvlJc w:val="left"/>
      <w:pPr>
        <w:tabs>
          <w:tab w:val="num" w:pos="2160"/>
        </w:tabs>
        <w:ind w:left="2160" w:hanging="360"/>
      </w:pPr>
      <w:rPr>
        <w:rFonts w:ascii="Arial" w:hAnsi="Arial" w:hint="default"/>
      </w:rPr>
    </w:lvl>
    <w:lvl w:ilvl="3" w:tplc="189C6686" w:tentative="1">
      <w:start w:val="1"/>
      <w:numFmt w:val="bullet"/>
      <w:lvlText w:val="•"/>
      <w:lvlJc w:val="left"/>
      <w:pPr>
        <w:tabs>
          <w:tab w:val="num" w:pos="2880"/>
        </w:tabs>
        <w:ind w:left="2880" w:hanging="360"/>
      </w:pPr>
      <w:rPr>
        <w:rFonts w:ascii="Arial" w:hAnsi="Arial" w:hint="default"/>
      </w:rPr>
    </w:lvl>
    <w:lvl w:ilvl="4" w:tplc="7E16A7D2" w:tentative="1">
      <w:start w:val="1"/>
      <w:numFmt w:val="bullet"/>
      <w:lvlText w:val="•"/>
      <w:lvlJc w:val="left"/>
      <w:pPr>
        <w:tabs>
          <w:tab w:val="num" w:pos="3600"/>
        </w:tabs>
        <w:ind w:left="3600" w:hanging="360"/>
      </w:pPr>
      <w:rPr>
        <w:rFonts w:ascii="Arial" w:hAnsi="Arial" w:hint="default"/>
      </w:rPr>
    </w:lvl>
    <w:lvl w:ilvl="5" w:tplc="A2C882D4" w:tentative="1">
      <w:start w:val="1"/>
      <w:numFmt w:val="bullet"/>
      <w:lvlText w:val="•"/>
      <w:lvlJc w:val="left"/>
      <w:pPr>
        <w:tabs>
          <w:tab w:val="num" w:pos="4320"/>
        </w:tabs>
        <w:ind w:left="4320" w:hanging="360"/>
      </w:pPr>
      <w:rPr>
        <w:rFonts w:ascii="Arial" w:hAnsi="Arial" w:hint="default"/>
      </w:rPr>
    </w:lvl>
    <w:lvl w:ilvl="6" w:tplc="6E064498" w:tentative="1">
      <w:start w:val="1"/>
      <w:numFmt w:val="bullet"/>
      <w:lvlText w:val="•"/>
      <w:lvlJc w:val="left"/>
      <w:pPr>
        <w:tabs>
          <w:tab w:val="num" w:pos="5040"/>
        </w:tabs>
        <w:ind w:left="5040" w:hanging="360"/>
      </w:pPr>
      <w:rPr>
        <w:rFonts w:ascii="Arial" w:hAnsi="Arial" w:hint="default"/>
      </w:rPr>
    </w:lvl>
    <w:lvl w:ilvl="7" w:tplc="FAAAE5D2" w:tentative="1">
      <w:start w:val="1"/>
      <w:numFmt w:val="bullet"/>
      <w:lvlText w:val="•"/>
      <w:lvlJc w:val="left"/>
      <w:pPr>
        <w:tabs>
          <w:tab w:val="num" w:pos="5760"/>
        </w:tabs>
        <w:ind w:left="5760" w:hanging="360"/>
      </w:pPr>
      <w:rPr>
        <w:rFonts w:ascii="Arial" w:hAnsi="Arial" w:hint="default"/>
      </w:rPr>
    </w:lvl>
    <w:lvl w:ilvl="8" w:tplc="33665B8E" w:tentative="1">
      <w:start w:val="1"/>
      <w:numFmt w:val="bullet"/>
      <w:lvlText w:val="•"/>
      <w:lvlJc w:val="left"/>
      <w:pPr>
        <w:tabs>
          <w:tab w:val="num" w:pos="6480"/>
        </w:tabs>
        <w:ind w:left="6480" w:hanging="360"/>
      </w:pPr>
      <w:rPr>
        <w:rFonts w:ascii="Arial" w:hAnsi="Arial" w:hint="default"/>
      </w:rPr>
    </w:lvl>
  </w:abstractNum>
  <w:abstractNum w:abstractNumId="10">
    <w:nsid w:val="23F51EFB"/>
    <w:multiLevelType w:val="hybridMultilevel"/>
    <w:tmpl w:val="61B257A8"/>
    <w:lvl w:ilvl="0" w:tplc="2D2669EC">
      <w:start w:val="1"/>
      <w:numFmt w:val="bullet"/>
      <w:lvlText w:val="•"/>
      <w:lvlJc w:val="left"/>
      <w:pPr>
        <w:tabs>
          <w:tab w:val="num" w:pos="720"/>
        </w:tabs>
        <w:ind w:left="720" w:hanging="360"/>
      </w:pPr>
      <w:rPr>
        <w:rFonts w:ascii="Arial" w:hAnsi="Arial" w:hint="default"/>
      </w:rPr>
    </w:lvl>
    <w:lvl w:ilvl="1" w:tplc="077EE576" w:tentative="1">
      <w:start w:val="1"/>
      <w:numFmt w:val="bullet"/>
      <w:lvlText w:val="•"/>
      <w:lvlJc w:val="left"/>
      <w:pPr>
        <w:tabs>
          <w:tab w:val="num" w:pos="1440"/>
        </w:tabs>
        <w:ind w:left="1440" w:hanging="360"/>
      </w:pPr>
      <w:rPr>
        <w:rFonts w:ascii="Arial" w:hAnsi="Arial" w:hint="default"/>
      </w:rPr>
    </w:lvl>
    <w:lvl w:ilvl="2" w:tplc="5C7A19E2">
      <w:start w:val="1"/>
      <w:numFmt w:val="bullet"/>
      <w:lvlText w:val="•"/>
      <w:lvlJc w:val="left"/>
      <w:pPr>
        <w:tabs>
          <w:tab w:val="num" w:pos="2160"/>
        </w:tabs>
        <w:ind w:left="2160" w:hanging="360"/>
      </w:pPr>
      <w:rPr>
        <w:rFonts w:ascii="Arial" w:hAnsi="Arial" w:hint="default"/>
      </w:rPr>
    </w:lvl>
    <w:lvl w:ilvl="3" w:tplc="412C9D1C" w:tentative="1">
      <w:start w:val="1"/>
      <w:numFmt w:val="bullet"/>
      <w:lvlText w:val="•"/>
      <w:lvlJc w:val="left"/>
      <w:pPr>
        <w:tabs>
          <w:tab w:val="num" w:pos="2880"/>
        </w:tabs>
        <w:ind w:left="2880" w:hanging="360"/>
      </w:pPr>
      <w:rPr>
        <w:rFonts w:ascii="Arial" w:hAnsi="Arial" w:hint="default"/>
      </w:rPr>
    </w:lvl>
    <w:lvl w:ilvl="4" w:tplc="AB7C5DA0" w:tentative="1">
      <w:start w:val="1"/>
      <w:numFmt w:val="bullet"/>
      <w:lvlText w:val="•"/>
      <w:lvlJc w:val="left"/>
      <w:pPr>
        <w:tabs>
          <w:tab w:val="num" w:pos="3600"/>
        </w:tabs>
        <w:ind w:left="3600" w:hanging="360"/>
      </w:pPr>
      <w:rPr>
        <w:rFonts w:ascii="Arial" w:hAnsi="Arial" w:hint="default"/>
      </w:rPr>
    </w:lvl>
    <w:lvl w:ilvl="5" w:tplc="45DEAE6C" w:tentative="1">
      <w:start w:val="1"/>
      <w:numFmt w:val="bullet"/>
      <w:lvlText w:val="•"/>
      <w:lvlJc w:val="left"/>
      <w:pPr>
        <w:tabs>
          <w:tab w:val="num" w:pos="4320"/>
        </w:tabs>
        <w:ind w:left="4320" w:hanging="360"/>
      </w:pPr>
      <w:rPr>
        <w:rFonts w:ascii="Arial" w:hAnsi="Arial" w:hint="default"/>
      </w:rPr>
    </w:lvl>
    <w:lvl w:ilvl="6" w:tplc="E3BC3A98" w:tentative="1">
      <w:start w:val="1"/>
      <w:numFmt w:val="bullet"/>
      <w:lvlText w:val="•"/>
      <w:lvlJc w:val="left"/>
      <w:pPr>
        <w:tabs>
          <w:tab w:val="num" w:pos="5040"/>
        </w:tabs>
        <w:ind w:left="5040" w:hanging="360"/>
      </w:pPr>
      <w:rPr>
        <w:rFonts w:ascii="Arial" w:hAnsi="Arial" w:hint="default"/>
      </w:rPr>
    </w:lvl>
    <w:lvl w:ilvl="7" w:tplc="35E4D2D8" w:tentative="1">
      <w:start w:val="1"/>
      <w:numFmt w:val="bullet"/>
      <w:lvlText w:val="•"/>
      <w:lvlJc w:val="left"/>
      <w:pPr>
        <w:tabs>
          <w:tab w:val="num" w:pos="5760"/>
        </w:tabs>
        <w:ind w:left="5760" w:hanging="360"/>
      </w:pPr>
      <w:rPr>
        <w:rFonts w:ascii="Arial" w:hAnsi="Arial" w:hint="default"/>
      </w:rPr>
    </w:lvl>
    <w:lvl w:ilvl="8" w:tplc="66A09BDA" w:tentative="1">
      <w:start w:val="1"/>
      <w:numFmt w:val="bullet"/>
      <w:lvlText w:val="•"/>
      <w:lvlJc w:val="left"/>
      <w:pPr>
        <w:tabs>
          <w:tab w:val="num" w:pos="6480"/>
        </w:tabs>
        <w:ind w:left="6480" w:hanging="360"/>
      </w:pPr>
      <w:rPr>
        <w:rFonts w:ascii="Arial" w:hAnsi="Arial" w:hint="default"/>
      </w:rPr>
    </w:lvl>
  </w:abstractNum>
  <w:abstractNum w:abstractNumId="11">
    <w:nsid w:val="27495571"/>
    <w:multiLevelType w:val="hybridMultilevel"/>
    <w:tmpl w:val="557CF5AE"/>
    <w:lvl w:ilvl="0" w:tplc="B71677AE">
      <w:start w:val="1"/>
      <w:numFmt w:val="bullet"/>
      <w:lvlText w:val="–"/>
      <w:lvlJc w:val="left"/>
      <w:pPr>
        <w:tabs>
          <w:tab w:val="num" w:pos="720"/>
        </w:tabs>
        <w:ind w:left="720" w:hanging="360"/>
      </w:pPr>
      <w:rPr>
        <w:rFonts w:ascii="Arial" w:hAnsi="Arial" w:hint="default"/>
      </w:rPr>
    </w:lvl>
    <w:lvl w:ilvl="1" w:tplc="CCFC931C">
      <w:start w:val="1"/>
      <w:numFmt w:val="bullet"/>
      <w:lvlText w:val="–"/>
      <w:lvlJc w:val="left"/>
      <w:pPr>
        <w:tabs>
          <w:tab w:val="num" w:pos="1440"/>
        </w:tabs>
        <w:ind w:left="1440" w:hanging="360"/>
      </w:pPr>
      <w:rPr>
        <w:rFonts w:ascii="Arial" w:hAnsi="Arial" w:hint="default"/>
      </w:rPr>
    </w:lvl>
    <w:lvl w:ilvl="2" w:tplc="3F0E4C3A">
      <w:start w:val="1238"/>
      <w:numFmt w:val="bullet"/>
      <w:lvlText w:val="•"/>
      <w:lvlJc w:val="left"/>
      <w:pPr>
        <w:tabs>
          <w:tab w:val="num" w:pos="2160"/>
        </w:tabs>
        <w:ind w:left="2160" w:hanging="360"/>
      </w:pPr>
      <w:rPr>
        <w:rFonts w:ascii="Arial" w:hAnsi="Arial" w:hint="default"/>
      </w:rPr>
    </w:lvl>
    <w:lvl w:ilvl="3" w:tplc="D86679D0">
      <w:start w:val="1238"/>
      <w:numFmt w:val="bullet"/>
      <w:lvlText w:val="–"/>
      <w:lvlJc w:val="left"/>
      <w:pPr>
        <w:tabs>
          <w:tab w:val="num" w:pos="2880"/>
        </w:tabs>
        <w:ind w:left="2880" w:hanging="360"/>
      </w:pPr>
      <w:rPr>
        <w:rFonts w:ascii="Arial" w:hAnsi="Arial" w:hint="default"/>
      </w:rPr>
    </w:lvl>
    <w:lvl w:ilvl="4" w:tplc="B016E972" w:tentative="1">
      <w:start w:val="1"/>
      <w:numFmt w:val="bullet"/>
      <w:lvlText w:val="–"/>
      <w:lvlJc w:val="left"/>
      <w:pPr>
        <w:tabs>
          <w:tab w:val="num" w:pos="3600"/>
        </w:tabs>
        <w:ind w:left="3600" w:hanging="360"/>
      </w:pPr>
      <w:rPr>
        <w:rFonts w:ascii="Arial" w:hAnsi="Arial" w:hint="default"/>
      </w:rPr>
    </w:lvl>
    <w:lvl w:ilvl="5" w:tplc="4B767D12" w:tentative="1">
      <w:start w:val="1"/>
      <w:numFmt w:val="bullet"/>
      <w:lvlText w:val="–"/>
      <w:lvlJc w:val="left"/>
      <w:pPr>
        <w:tabs>
          <w:tab w:val="num" w:pos="4320"/>
        </w:tabs>
        <w:ind w:left="4320" w:hanging="360"/>
      </w:pPr>
      <w:rPr>
        <w:rFonts w:ascii="Arial" w:hAnsi="Arial" w:hint="default"/>
      </w:rPr>
    </w:lvl>
    <w:lvl w:ilvl="6" w:tplc="A1FA7CB2" w:tentative="1">
      <w:start w:val="1"/>
      <w:numFmt w:val="bullet"/>
      <w:lvlText w:val="–"/>
      <w:lvlJc w:val="left"/>
      <w:pPr>
        <w:tabs>
          <w:tab w:val="num" w:pos="5040"/>
        </w:tabs>
        <w:ind w:left="5040" w:hanging="360"/>
      </w:pPr>
      <w:rPr>
        <w:rFonts w:ascii="Arial" w:hAnsi="Arial" w:hint="default"/>
      </w:rPr>
    </w:lvl>
    <w:lvl w:ilvl="7" w:tplc="4C0CCC08" w:tentative="1">
      <w:start w:val="1"/>
      <w:numFmt w:val="bullet"/>
      <w:lvlText w:val="–"/>
      <w:lvlJc w:val="left"/>
      <w:pPr>
        <w:tabs>
          <w:tab w:val="num" w:pos="5760"/>
        </w:tabs>
        <w:ind w:left="5760" w:hanging="360"/>
      </w:pPr>
      <w:rPr>
        <w:rFonts w:ascii="Arial" w:hAnsi="Arial" w:hint="default"/>
      </w:rPr>
    </w:lvl>
    <w:lvl w:ilvl="8" w:tplc="C492A75E" w:tentative="1">
      <w:start w:val="1"/>
      <w:numFmt w:val="bullet"/>
      <w:lvlText w:val="–"/>
      <w:lvlJc w:val="left"/>
      <w:pPr>
        <w:tabs>
          <w:tab w:val="num" w:pos="6480"/>
        </w:tabs>
        <w:ind w:left="6480" w:hanging="360"/>
      </w:pPr>
      <w:rPr>
        <w:rFonts w:ascii="Arial" w:hAnsi="Arial" w:hint="default"/>
      </w:rPr>
    </w:lvl>
  </w:abstractNum>
  <w:abstractNum w:abstractNumId="12">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233F6D"/>
    <w:multiLevelType w:val="hybridMultilevel"/>
    <w:tmpl w:val="2DA8D46A"/>
    <w:lvl w:ilvl="0" w:tplc="E5F821B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A72A98"/>
    <w:multiLevelType w:val="hybridMultilevel"/>
    <w:tmpl w:val="6B58828E"/>
    <w:lvl w:ilvl="0" w:tplc="8D1AA9EE">
      <w:start w:val="1"/>
      <w:numFmt w:val="bullet"/>
      <w:lvlText w:val="–"/>
      <w:lvlJc w:val="left"/>
      <w:pPr>
        <w:tabs>
          <w:tab w:val="num" w:pos="720"/>
        </w:tabs>
        <w:ind w:left="720" w:hanging="360"/>
      </w:pPr>
      <w:rPr>
        <w:rFonts w:ascii="Arial" w:hAnsi="Arial" w:hint="default"/>
      </w:rPr>
    </w:lvl>
    <w:lvl w:ilvl="1" w:tplc="8BD6F71A">
      <w:start w:val="1"/>
      <w:numFmt w:val="bullet"/>
      <w:lvlText w:val="–"/>
      <w:lvlJc w:val="left"/>
      <w:pPr>
        <w:tabs>
          <w:tab w:val="num" w:pos="1440"/>
        </w:tabs>
        <w:ind w:left="1440" w:hanging="360"/>
      </w:pPr>
      <w:rPr>
        <w:rFonts w:ascii="Arial" w:hAnsi="Arial" w:hint="default"/>
      </w:rPr>
    </w:lvl>
    <w:lvl w:ilvl="2" w:tplc="6280377C">
      <w:start w:val="1230"/>
      <w:numFmt w:val="bullet"/>
      <w:lvlText w:val="•"/>
      <w:lvlJc w:val="left"/>
      <w:pPr>
        <w:tabs>
          <w:tab w:val="num" w:pos="2160"/>
        </w:tabs>
        <w:ind w:left="2160" w:hanging="360"/>
      </w:pPr>
      <w:rPr>
        <w:rFonts w:ascii="Arial" w:hAnsi="Arial" w:hint="default"/>
      </w:rPr>
    </w:lvl>
    <w:lvl w:ilvl="3" w:tplc="08090003">
      <w:start w:val="1"/>
      <w:numFmt w:val="bullet"/>
      <w:lvlText w:val="o"/>
      <w:lvlJc w:val="left"/>
      <w:pPr>
        <w:tabs>
          <w:tab w:val="num" w:pos="2880"/>
        </w:tabs>
        <w:ind w:left="2880" w:hanging="360"/>
      </w:pPr>
      <w:rPr>
        <w:rFonts w:ascii="Courier New" w:hAnsi="Courier New" w:cs="Courier New" w:hint="default"/>
      </w:rPr>
    </w:lvl>
    <w:lvl w:ilvl="4" w:tplc="F52C25F0" w:tentative="1">
      <w:start w:val="1"/>
      <w:numFmt w:val="bullet"/>
      <w:lvlText w:val="–"/>
      <w:lvlJc w:val="left"/>
      <w:pPr>
        <w:tabs>
          <w:tab w:val="num" w:pos="3600"/>
        </w:tabs>
        <w:ind w:left="3600" w:hanging="360"/>
      </w:pPr>
      <w:rPr>
        <w:rFonts w:ascii="Arial" w:hAnsi="Arial" w:hint="default"/>
      </w:rPr>
    </w:lvl>
    <w:lvl w:ilvl="5" w:tplc="D3C480F4" w:tentative="1">
      <w:start w:val="1"/>
      <w:numFmt w:val="bullet"/>
      <w:lvlText w:val="–"/>
      <w:lvlJc w:val="left"/>
      <w:pPr>
        <w:tabs>
          <w:tab w:val="num" w:pos="4320"/>
        </w:tabs>
        <w:ind w:left="4320" w:hanging="360"/>
      </w:pPr>
      <w:rPr>
        <w:rFonts w:ascii="Arial" w:hAnsi="Arial" w:hint="default"/>
      </w:rPr>
    </w:lvl>
    <w:lvl w:ilvl="6" w:tplc="9D78AB28" w:tentative="1">
      <w:start w:val="1"/>
      <w:numFmt w:val="bullet"/>
      <w:lvlText w:val="–"/>
      <w:lvlJc w:val="left"/>
      <w:pPr>
        <w:tabs>
          <w:tab w:val="num" w:pos="5040"/>
        </w:tabs>
        <w:ind w:left="5040" w:hanging="360"/>
      </w:pPr>
      <w:rPr>
        <w:rFonts w:ascii="Arial" w:hAnsi="Arial" w:hint="default"/>
      </w:rPr>
    </w:lvl>
    <w:lvl w:ilvl="7" w:tplc="A4DE583A" w:tentative="1">
      <w:start w:val="1"/>
      <w:numFmt w:val="bullet"/>
      <w:lvlText w:val="–"/>
      <w:lvlJc w:val="left"/>
      <w:pPr>
        <w:tabs>
          <w:tab w:val="num" w:pos="5760"/>
        </w:tabs>
        <w:ind w:left="5760" w:hanging="360"/>
      </w:pPr>
      <w:rPr>
        <w:rFonts w:ascii="Arial" w:hAnsi="Arial" w:hint="default"/>
      </w:rPr>
    </w:lvl>
    <w:lvl w:ilvl="8" w:tplc="308A7490" w:tentative="1">
      <w:start w:val="1"/>
      <w:numFmt w:val="bullet"/>
      <w:lvlText w:val="–"/>
      <w:lvlJc w:val="left"/>
      <w:pPr>
        <w:tabs>
          <w:tab w:val="num" w:pos="6480"/>
        </w:tabs>
        <w:ind w:left="6480" w:hanging="360"/>
      </w:pPr>
      <w:rPr>
        <w:rFonts w:ascii="Arial" w:hAnsi="Arial"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A66399"/>
    <w:multiLevelType w:val="hybridMultilevel"/>
    <w:tmpl w:val="3B22FC5A"/>
    <w:lvl w:ilvl="0" w:tplc="8D1AA9EE">
      <w:start w:val="1"/>
      <w:numFmt w:val="bullet"/>
      <w:lvlText w:val="–"/>
      <w:lvlJc w:val="left"/>
      <w:pPr>
        <w:tabs>
          <w:tab w:val="num" w:pos="720"/>
        </w:tabs>
        <w:ind w:left="720" w:hanging="360"/>
      </w:pPr>
      <w:rPr>
        <w:rFonts w:ascii="Arial" w:hAnsi="Arial" w:hint="default"/>
      </w:rPr>
    </w:lvl>
    <w:lvl w:ilvl="1" w:tplc="8BD6F71A">
      <w:start w:val="1"/>
      <w:numFmt w:val="bullet"/>
      <w:lvlText w:val="–"/>
      <w:lvlJc w:val="left"/>
      <w:pPr>
        <w:tabs>
          <w:tab w:val="num" w:pos="1440"/>
        </w:tabs>
        <w:ind w:left="1440" w:hanging="360"/>
      </w:pPr>
      <w:rPr>
        <w:rFonts w:ascii="Arial" w:hAnsi="Arial" w:hint="default"/>
      </w:rPr>
    </w:lvl>
    <w:lvl w:ilvl="2" w:tplc="6280377C">
      <w:start w:val="1230"/>
      <w:numFmt w:val="bullet"/>
      <w:lvlText w:val="•"/>
      <w:lvlJc w:val="left"/>
      <w:pPr>
        <w:tabs>
          <w:tab w:val="num" w:pos="2160"/>
        </w:tabs>
        <w:ind w:left="2160" w:hanging="360"/>
      </w:pPr>
      <w:rPr>
        <w:rFonts w:ascii="Arial" w:hAnsi="Arial" w:hint="default"/>
      </w:rPr>
    </w:lvl>
    <w:lvl w:ilvl="3" w:tplc="D7A46ABA">
      <w:start w:val="1230"/>
      <w:numFmt w:val="bullet"/>
      <w:lvlText w:val="–"/>
      <w:lvlJc w:val="left"/>
      <w:pPr>
        <w:tabs>
          <w:tab w:val="num" w:pos="2880"/>
        </w:tabs>
        <w:ind w:left="2880" w:hanging="360"/>
      </w:pPr>
      <w:rPr>
        <w:rFonts w:ascii="Arial" w:hAnsi="Arial" w:hint="default"/>
      </w:rPr>
    </w:lvl>
    <w:lvl w:ilvl="4" w:tplc="F52C25F0" w:tentative="1">
      <w:start w:val="1"/>
      <w:numFmt w:val="bullet"/>
      <w:lvlText w:val="–"/>
      <w:lvlJc w:val="left"/>
      <w:pPr>
        <w:tabs>
          <w:tab w:val="num" w:pos="3600"/>
        </w:tabs>
        <w:ind w:left="3600" w:hanging="360"/>
      </w:pPr>
      <w:rPr>
        <w:rFonts w:ascii="Arial" w:hAnsi="Arial" w:hint="default"/>
      </w:rPr>
    </w:lvl>
    <w:lvl w:ilvl="5" w:tplc="D3C480F4" w:tentative="1">
      <w:start w:val="1"/>
      <w:numFmt w:val="bullet"/>
      <w:lvlText w:val="–"/>
      <w:lvlJc w:val="left"/>
      <w:pPr>
        <w:tabs>
          <w:tab w:val="num" w:pos="4320"/>
        </w:tabs>
        <w:ind w:left="4320" w:hanging="360"/>
      </w:pPr>
      <w:rPr>
        <w:rFonts w:ascii="Arial" w:hAnsi="Arial" w:hint="default"/>
      </w:rPr>
    </w:lvl>
    <w:lvl w:ilvl="6" w:tplc="9D78AB28" w:tentative="1">
      <w:start w:val="1"/>
      <w:numFmt w:val="bullet"/>
      <w:lvlText w:val="–"/>
      <w:lvlJc w:val="left"/>
      <w:pPr>
        <w:tabs>
          <w:tab w:val="num" w:pos="5040"/>
        </w:tabs>
        <w:ind w:left="5040" w:hanging="360"/>
      </w:pPr>
      <w:rPr>
        <w:rFonts w:ascii="Arial" w:hAnsi="Arial" w:hint="default"/>
      </w:rPr>
    </w:lvl>
    <w:lvl w:ilvl="7" w:tplc="A4DE583A" w:tentative="1">
      <w:start w:val="1"/>
      <w:numFmt w:val="bullet"/>
      <w:lvlText w:val="–"/>
      <w:lvlJc w:val="left"/>
      <w:pPr>
        <w:tabs>
          <w:tab w:val="num" w:pos="5760"/>
        </w:tabs>
        <w:ind w:left="5760" w:hanging="360"/>
      </w:pPr>
      <w:rPr>
        <w:rFonts w:ascii="Arial" w:hAnsi="Arial" w:hint="default"/>
      </w:rPr>
    </w:lvl>
    <w:lvl w:ilvl="8" w:tplc="308A7490" w:tentative="1">
      <w:start w:val="1"/>
      <w:numFmt w:val="bullet"/>
      <w:lvlText w:val="–"/>
      <w:lvlJc w:val="left"/>
      <w:pPr>
        <w:tabs>
          <w:tab w:val="num" w:pos="6480"/>
        </w:tabs>
        <w:ind w:left="6480" w:hanging="360"/>
      </w:pPr>
      <w:rPr>
        <w:rFonts w:ascii="Arial" w:hAnsi="Arial" w:hint="default"/>
      </w:rPr>
    </w:lvl>
  </w:abstractNum>
  <w:abstractNum w:abstractNumId="21">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191109E"/>
    <w:multiLevelType w:val="hybridMultilevel"/>
    <w:tmpl w:val="8736A3E6"/>
    <w:lvl w:ilvl="0" w:tplc="27D09DDC">
      <w:start w:val="1"/>
      <w:numFmt w:val="bullet"/>
      <w:lvlText w:val="•"/>
      <w:lvlJc w:val="left"/>
      <w:pPr>
        <w:tabs>
          <w:tab w:val="num" w:pos="720"/>
        </w:tabs>
        <w:ind w:left="720" w:hanging="360"/>
      </w:pPr>
      <w:rPr>
        <w:rFonts w:ascii="Arial" w:hAnsi="Arial" w:hint="default"/>
      </w:rPr>
    </w:lvl>
    <w:lvl w:ilvl="1" w:tplc="8920118A" w:tentative="1">
      <w:start w:val="1"/>
      <w:numFmt w:val="bullet"/>
      <w:lvlText w:val="•"/>
      <w:lvlJc w:val="left"/>
      <w:pPr>
        <w:tabs>
          <w:tab w:val="num" w:pos="1440"/>
        </w:tabs>
        <w:ind w:left="1440" w:hanging="360"/>
      </w:pPr>
      <w:rPr>
        <w:rFonts w:ascii="Arial" w:hAnsi="Arial" w:hint="default"/>
      </w:rPr>
    </w:lvl>
    <w:lvl w:ilvl="2" w:tplc="468E4476">
      <w:start w:val="1"/>
      <w:numFmt w:val="bullet"/>
      <w:lvlText w:val="•"/>
      <w:lvlJc w:val="left"/>
      <w:pPr>
        <w:tabs>
          <w:tab w:val="num" w:pos="2160"/>
        </w:tabs>
        <w:ind w:left="2160" w:hanging="360"/>
      </w:pPr>
      <w:rPr>
        <w:rFonts w:ascii="Arial" w:hAnsi="Arial" w:hint="default"/>
      </w:rPr>
    </w:lvl>
    <w:lvl w:ilvl="3" w:tplc="CE7E64B4" w:tentative="1">
      <w:start w:val="1"/>
      <w:numFmt w:val="bullet"/>
      <w:lvlText w:val="•"/>
      <w:lvlJc w:val="left"/>
      <w:pPr>
        <w:tabs>
          <w:tab w:val="num" w:pos="2880"/>
        </w:tabs>
        <w:ind w:left="2880" w:hanging="360"/>
      </w:pPr>
      <w:rPr>
        <w:rFonts w:ascii="Arial" w:hAnsi="Arial" w:hint="default"/>
      </w:rPr>
    </w:lvl>
    <w:lvl w:ilvl="4" w:tplc="C8364684" w:tentative="1">
      <w:start w:val="1"/>
      <w:numFmt w:val="bullet"/>
      <w:lvlText w:val="•"/>
      <w:lvlJc w:val="left"/>
      <w:pPr>
        <w:tabs>
          <w:tab w:val="num" w:pos="3600"/>
        </w:tabs>
        <w:ind w:left="3600" w:hanging="360"/>
      </w:pPr>
      <w:rPr>
        <w:rFonts w:ascii="Arial" w:hAnsi="Arial" w:hint="default"/>
      </w:rPr>
    </w:lvl>
    <w:lvl w:ilvl="5" w:tplc="8DD805E4" w:tentative="1">
      <w:start w:val="1"/>
      <w:numFmt w:val="bullet"/>
      <w:lvlText w:val="•"/>
      <w:lvlJc w:val="left"/>
      <w:pPr>
        <w:tabs>
          <w:tab w:val="num" w:pos="4320"/>
        </w:tabs>
        <w:ind w:left="4320" w:hanging="360"/>
      </w:pPr>
      <w:rPr>
        <w:rFonts w:ascii="Arial" w:hAnsi="Arial" w:hint="default"/>
      </w:rPr>
    </w:lvl>
    <w:lvl w:ilvl="6" w:tplc="65084AF4" w:tentative="1">
      <w:start w:val="1"/>
      <w:numFmt w:val="bullet"/>
      <w:lvlText w:val="•"/>
      <w:lvlJc w:val="left"/>
      <w:pPr>
        <w:tabs>
          <w:tab w:val="num" w:pos="5040"/>
        </w:tabs>
        <w:ind w:left="5040" w:hanging="360"/>
      </w:pPr>
      <w:rPr>
        <w:rFonts w:ascii="Arial" w:hAnsi="Arial" w:hint="default"/>
      </w:rPr>
    </w:lvl>
    <w:lvl w:ilvl="7" w:tplc="E44CEA8C" w:tentative="1">
      <w:start w:val="1"/>
      <w:numFmt w:val="bullet"/>
      <w:lvlText w:val="•"/>
      <w:lvlJc w:val="left"/>
      <w:pPr>
        <w:tabs>
          <w:tab w:val="num" w:pos="5760"/>
        </w:tabs>
        <w:ind w:left="5760" w:hanging="360"/>
      </w:pPr>
      <w:rPr>
        <w:rFonts w:ascii="Arial" w:hAnsi="Arial" w:hint="default"/>
      </w:rPr>
    </w:lvl>
    <w:lvl w:ilvl="8" w:tplc="795402E8"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9D2FFD"/>
    <w:multiLevelType w:val="hybridMultilevel"/>
    <w:tmpl w:val="5050A496"/>
    <w:lvl w:ilvl="0" w:tplc="A9D4BA2C">
      <w:start w:val="1"/>
      <w:numFmt w:val="bullet"/>
      <w:lvlText w:val="–"/>
      <w:lvlJc w:val="left"/>
      <w:pPr>
        <w:tabs>
          <w:tab w:val="num" w:pos="720"/>
        </w:tabs>
        <w:ind w:left="720" w:hanging="360"/>
      </w:pPr>
      <w:rPr>
        <w:rFonts w:ascii="Arial" w:hAnsi="Arial" w:hint="default"/>
      </w:rPr>
    </w:lvl>
    <w:lvl w:ilvl="1" w:tplc="9ABE13D6">
      <w:start w:val="1"/>
      <w:numFmt w:val="bullet"/>
      <w:lvlText w:val="–"/>
      <w:lvlJc w:val="left"/>
      <w:pPr>
        <w:tabs>
          <w:tab w:val="num" w:pos="1440"/>
        </w:tabs>
        <w:ind w:left="1440" w:hanging="360"/>
      </w:pPr>
      <w:rPr>
        <w:rFonts w:ascii="Arial" w:hAnsi="Arial" w:hint="default"/>
      </w:rPr>
    </w:lvl>
    <w:lvl w:ilvl="2" w:tplc="5F84DF4E">
      <w:start w:val="1238"/>
      <w:numFmt w:val="bullet"/>
      <w:lvlText w:val="•"/>
      <w:lvlJc w:val="left"/>
      <w:pPr>
        <w:tabs>
          <w:tab w:val="num" w:pos="2160"/>
        </w:tabs>
        <w:ind w:left="2160" w:hanging="360"/>
      </w:pPr>
      <w:rPr>
        <w:rFonts w:ascii="Arial" w:hAnsi="Arial" w:hint="default"/>
      </w:rPr>
    </w:lvl>
    <w:lvl w:ilvl="3" w:tplc="694E37D8" w:tentative="1">
      <w:start w:val="1"/>
      <w:numFmt w:val="bullet"/>
      <w:lvlText w:val="–"/>
      <w:lvlJc w:val="left"/>
      <w:pPr>
        <w:tabs>
          <w:tab w:val="num" w:pos="2880"/>
        </w:tabs>
        <w:ind w:left="2880" w:hanging="360"/>
      </w:pPr>
      <w:rPr>
        <w:rFonts w:ascii="Arial" w:hAnsi="Arial" w:hint="default"/>
      </w:rPr>
    </w:lvl>
    <w:lvl w:ilvl="4" w:tplc="E5C2CF3C" w:tentative="1">
      <w:start w:val="1"/>
      <w:numFmt w:val="bullet"/>
      <w:lvlText w:val="–"/>
      <w:lvlJc w:val="left"/>
      <w:pPr>
        <w:tabs>
          <w:tab w:val="num" w:pos="3600"/>
        </w:tabs>
        <w:ind w:left="3600" w:hanging="360"/>
      </w:pPr>
      <w:rPr>
        <w:rFonts w:ascii="Arial" w:hAnsi="Arial" w:hint="default"/>
      </w:rPr>
    </w:lvl>
    <w:lvl w:ilvl="5" w:tplc="BDA053EE" w:tentative="1">
      <w:start w:val="1"/>
      <w:numFmt w:val="bullet"/>
      <w:lvlText w:val="–"/>
      <w:lvlJc w:val="left"/>
      <w:pPr>
        <w:tabs>
          <w:tab w:val="num" w:pos="4320"/>
        </w:tabs>
        <w:ind w:left="4320" w:hanging="360"/>
      </w:pPr>
      <w:rPr>
        <w:rFonts w:ascii="Arial" w:hAnsi="Arial" w:hint="default"/>
      </w:rPr>
    </w:lvl>
    <w:lvl w:ilvl="6" w:tplc="4720F8DE" w:tentative="1">
      <w:start w:val="1"/>
      <w:numFmt w:val="bullet"/>
      <w:lvlText w:val="–"/>
      <w:lvlJc w:val="left"/>
      <w:pPr>
        <w:tabs>
          <w:tab w:val="num" w:pos="5040"/>
        </w:tabs>
        <w:ind w:left="5040" w:hanging="360"/>
      </w:pPr>
      <w:rPr>
        <w:rFonts w:ascii="Arial" w:hAnsi="Arial" w:hint="default"/>
      </w:rPr>
    </w:lvl>
    <w:lvl w:ilvl="7" w:tplc="263085E8" w:tentative="1">
      <w:start w:val="1"/>
      <w:numFmt w:val="bullet"/>
      <w:lvlText w:val="–"/>
      <w:lvlJc w:val="left"/>
      <w:pPr>
        <w:tabs>
          <w:tab w:val="num" w:pos="5760"/>
        </w:tabs>
        <w:ind w:left="5760" w:hanging="360"/>
      </w:pPr>
      <w:rPr>
        <w:rFonts w:ascii="Arial" w:hAnsi="Arial" w:hint="default"/>
      </w:rPr>
    </w:lvl>
    <w:lvl w:ilvl="8" w:tplc="773C9A0C" w:tentative="1">
      <w:start w:val="1"/>
      <w:numFmt w:val="bullet"/>
      <w:lvlText w:val="–"/>
      <w:lvlJc w:val="left"/>
      <w:pPr>
        <w:tabs>
          <w:tab w:val="num" w:pos="6480"/>
        </w:tabs>
        <w:ind w:left="6480" w:hanging="360"/>
      </w:pPr>
      <w:rPr>
        <w:rFonts w:ascii="Arial" w:hAnsi="Arial"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9BC45BF"/>
    <w:multiLevelType w:val="hybridMultilevel"/>
    <w:tmpl w:val="05D63704"/>
    <w:lvl w:ilvl="0" w:tplc="20ACE9CE">
      <w:start w:val="1"/>
      <w:numFmt w:val="bullet"/>
      <w:lvlText w:val="•"/>
      <w:lvlJc w:val="left"/>
      <w:pPr>
        <w:tabs>
          <w:tab w:val="num" w:pos="720"/>
        </w:tabs>
        <w:ind w:left="720" w:hanging="360"/>
      </w:pPr>
      <w:rPr>
        <w:rFonts w:ascii="Arial" w:hAnsi="Arial" w:hint="default"/>
      </w:rPr>
    </w:lvl>
    <w:lvl w:ilvl="1" w:tplc="3252DD0E" w:tentative="1">
      <w:start w:val="1"/>
      <w:numFmt w:val="bullet"/>
      <w:lvlText w:val="•"/>
      <w:lvlJc w:val="left"/>
      <w:pPr>
        <w:tabs>
          <w:tab w:val="num" w:pos="1440"/>
        </w:tabs>
        <w:ind w:left="1440" w:hanging="360"/>
      </w:pPr>
      <w:rPr>
        <w:rFonts w:ascii="Arial" w:hAnsi="Arial" w:hint="default"/>
      </w:rPr>
    </w:lvl>
    <w:lvl w:ilvl="2" w:tplc="1C86910E">
      <w:start w:val="1"/>
      <w:numFmt w:val="bullet"/>
      <w:lvlText w:val="•"/>
      <w:lvlJc w:val="left"/>
      <w:pPr>
        <w:tabs>
          <w:tab w:val="num" w:pos="2160"/>
        </w:tabs>
        <w:ind w:left="2160" w:hanging="360"/>
      </w:pPr>
      <w:rPr>
        <w:rFonts w:ascii="Arial" w:hAnsi="Arial" w:hint="default"/>
      </w:rPr>
    </w:lvl>
    <w:lvl w:ilvl="3" w:tplc="5D0291D4">
      <w:start w:val="5332"/>
      <w:numFmt w:val="bullet"/>
      <w:lvlText w:val="–"/>
      <w:lvlJc w:val="left"/>
      <w:pPr>
        <w:tabs>
          <w:tab w:val="num" w:pos="2880"/>
        </w:tabs>
        <w:ind w:left="2880" w:hanging="360"/>
      </w:pPr>
      <w:rPr>
        <w:rFonts w:ascii="Arial" w:hAnsi="Arial" w:hint="default"/>
      </w:rPr>
    </w:lvl>
    <w:lvl w:ilvl="4" w:tplc="13C27E14" w:tentative="1">
      <w:start w:val="1"/>
      <w:numFmt w:val="bullet"/>
      <w:lvlText w:val="•"/>
      <w:lvlJc w:val="left"/>
      <w:pPr>
        <w:tabs>
          <w:tab w:val="num" w:pos="3600"/>
        </w:tabs>
        <w:ind w:left="3600" w:hanging="360"/>
      </w:pPr>
      <w:rPr>
        <w:rFonts w:ascii="Arial" w:hAnsi="Arial" w:hint="default"/>
      </w:rPr>
    </w:lvl>
    <w:lvl w:ilvl="5" w:tplc="6B40E956" w:tentative="1">
      <w:start w:val="1"/>
      <w:numFmt w:val="bullet"/>
      <w:lvlText w:val="•"/>
      <w:lvlJc w:val="left"/>
      <w:pPr>
        <w:tabs>
          <w:tab w:val="num" w:pos="4320"/>
        </w:tabs>
        <w:ind w:left="4320" w:hanging="360"/>
      </w:pPr>
      <w:rPr>
        <w:rFonts w:ascii="Arial" w:hAnsi="Arial" w:hint="default"/>
      </w:rPr>
    </w:lvl>
    <w:lvl w:ilvl="6" w:tplc="28C09EAE" w:tentative="1">
      <w:start w:val="1"/>
      <w:numFmt w:val="bullet"/>
      <w:lvlText w:val="•"/>
      <w:lvlJc w:val="left"/>
      <w:pPr>
        <w:tabs>
          <w:tab w:val="num" w:pos="5040"/>
        </w:tabs>
        <w:ind w:left="5040" w:hanging="360"/>
      </w:pPr>
      <w:rPr>
        <w:rFonts w:ascii="Arial" w:hAnsi="Arial" w:hint="default"/>
      </w:rPr>
    </w:lvl>
    <w:lvl w:ilvl="7" w:tplc="EED61374" w:tentative="1">
      <w:start w:val="1"/>
      <w:numFmt w:val="bullet"/>
      <w:lvlText w:val="•"/>
      <w:lvlJc w:val="left"/>
      <w:pPr>
        <w:tabs>
          <w:tab w:val="num" w:pos="5760"/>
        </w:tabs>
        <w:ind w:left="5760" w:hanging="360"/>
      </w:pPr>
      <w:rPr>
        <w:rFonts w:ascii="Arial" w:hAnsi="Arial" w:hint="default"/>
      </w:rPr>
    </w:lvl>
    <w:lvl w:ilvl="8" w:tplc="91F6326A" w:tentative="1">
      <w:start w:val="1"/>
      <w:numFmt w:val="bullet"/>
      <w:lvlText w:val="•"/>
      <w:lvlJc w:val="left"/>
      <w:pPr>
        <w:tabs>
          <w:tab w:val="num" w:pos="6480"/>
        </w:tabs>
        <w:ind w:left="6480" w:hanging="360"/>
      </w:pPr>
      <w:rPr>
        <w:rFonts w:ascii="Arial" w:hAnsi="Arial" w:hint="default"/>
      </w:rPr>
    </w:lvl>
  </w:abstractNum>
  <w:abstractNum w:abstractNumId="31">
    <w:nsid w:val="5F882E20"/>
    <w:multiLevelType w:val="hybridMultilevel"/>
    <w:tmpl w:val="C1CE773A"/>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8CA2CB4A">
      <w:start w:val="2"/>
      <w:numFmt w:val="bullet"/>
      <w:lvlText w:val="-"/>
      <w:lvlJc w:val="left"/>
      <w:pPr>
        <w:ind w:left="2520" w:hanging="360"/>
      </w:pPr>
      <w:rPr>
        <w:rFonts w:ascii="Times New Roman" w:eastAsia="宋体" w:hAnsi="Times New Roman" w:cs="Times New Roman"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32">
    <w:nsid w:val="64927D75"/>
    <w:multiLevelType w:val="hybridMultilevel"/>
    <w:tmpl w:val="772EA2AC"/>
    <w:lvl w:ilvl="0" w:tplc="271483AA">
      <w:start w:val="1"/>
      <w:numFmt w:val="bullet"/>
      <w:lvlText w:val="•"/>
      <w:lvlJc w:val="left"/>
      <w:pPr>
        <w:tabs>
          <w:tab w:val="num" w:pos="720"/>
        </w:tabs>
        <w:ind w:left="720" w:hanging="360"/>
      </w:pPr>
      <w:rPr>
        <w:rFonts w:ascii="Arial" w:hAnsi="Arial" w:hint="default"/>
      </w:rPr>
    </w:lvl>
    <w:lvl w:ilvl="1" w:tplc="BB00A7C4" w:tentative="1">
      <w:start w:val="1"/>
      <w:numFmt w:val="bullet"/>
      <w:lvlText w:val="•"/>
      <w:lvlJc w:val="left"/>
      <w:pPr>
        <w:tabs>
          <w:tab w:val="num" w:pos="1440"/>
        </w:tabs>
        <w:ind w:left="1440" w:hanging="360"/>
      </w:pPr>
      <w:rPr>
        <w:rFonts w:ascii="Arial" w:hAnsi="Arial" w:hint="default"/>
      </w:rPr>
    </w:lvl>
    <w:lvl w:ilvl="2" w:tplc="ABDCBA14">
      <w:start w:val="1"/>
      <w:numFmt w:val="bullet"/>
      <w:lvlText w:val="•"/>
      <w:lvlJc w:val="left"/>
      <w:pPr>
        <w:tabs>
          <w:tab w:val="num" w:pos="2160"/>
        </w:tabs>
        <w:ind w:left="2160" w:hanging="360"/>
      </w:pPr>
      <w:rPr>
        <w:rFonts w:ascii="Arial" w:hAnsi="Arial" w:hint="default"/>
      </w:rPr>
    </w:lvl>
    <w:lvl w:ilvl="3" w:tplc="3AFA12D0">
      <w:start w:val="1037"/>
      <w:numFmt w:val="bullet"/>
      <w:lvlText w:val="–"/>
      <w:lvlJc w:val="left"/>
      <w:pPr>
        <w:tabs>
          <w:tab w:val="num" w:pos="2880"/>
        </w:tabs>
        <w:ind w:left="2880" w:hanging="360"/>
      </w:pPr>
      <w:rPr>
        <w:rFonts w:ascii="Arial" w:hAnsi="Arial" w:hint="default"/>
      </w:rPr>
    </w:lvl>
    <w:lvl w:ilvl="4" w:tplc="045ED8C0" w:tentative="1">
      <w:start w:val="1"/>
      <w:numFmt w:val="bullet"/>
      <w:lvlText w:val="•"/>
      <w:lvlJc w:val="left"/>
      <w:pPr>
        <w:tabs>
          <w:tab w:val="num" w:pos="3600"/>
        </w:tabs>
        <w:ind w:left="3600" w:hanging="360"/>
      </w:pPr>
      <w:rPr>
        <w:rFonts w:ascii="Arial" w:hAnsi="Arial" w:hint="default"/>
      </w:rPr>
    </w:lvl>
    <w:lvl w:ilvl="5" w:tplc="C76C3778" w:tentative="1">
      <w:start w:val="1"/>
      <w:numFmt w:val="bullet"/>
      <w:lvlText w:val="•"/>
      <w:lvlJc w:val="left"/>
      <w:pPr>
        <w:tabs>
          <w:tab w:val="num" w:pos="4320"/>
        </w:tabs>
        <w:ind w:left="4320" w:hanging="360"/>
      </w:pPr>
      <w:rPr>
        <w:rFonts w:ascii="Arial" w:hAnsi="Arial" w:hint="default"/>
      </w:rPr>
    </w:lvl>
    <w:lvl w:ilvl="6" w:tplc="7E70368E" w:tentative="1">
      <w:start w:val="1"/>
      <w:numFmt w:val="bullet"/>
      <w:lvlText w:val="•"/>
      <w:lvlJc w:val="left"/>
      <w:pPr>
        <w:tabs>
          <w:tab w:val="num" w:pos="5040"/>
        </w:tabs>
        <w:ind w:left="5040" w:hanging="360"/>
      </w:pPr>
      <w:rPr>
        <w:rFonts w:ascii="Arial" w:hAnsi="Arial" w:hint="default"/>
      </w:rPr>
    </w:lvl>
    <w:lvl w:ilvl="7" w:tplc="5C18986C" w:tentative="1">
      <w:start w:val="1"/>
      <w:numFmt w:val="bullet"/>
      <w:lvlText w:val="•"/>
      <w:lvlJc w:val="left"/>
      <w:pPr>
        <w:tabs>
          <w:tab w:val="num" w:pos="5760"/>
        </w:tabs>
        <w:ind w:left="5760" w:hanging="360"/>
      </w:pPr>
      <w:rPr>
        <w:rFonts w:ascii="Arial" w:hAnsi="Arial" w:hint="default"/>
      </w:rPr>
    </w:lvl>
    <w:lvl w:ilvl="8" w:tplc="EC1A4618" w:tentative="1">
      <w:start w:val="1"/>
      <w:numFmt w:val="bullet"/>
      <w:lvlText w:val="•"/>
      <w:lvlJc w:val="left"/>
      <w:pPr>
        <w:tabs>
          <w:tab w:val="num" w:pos="6480"/>
        </w:tabs>
        <w:ind w:left="6480" w:hanging="360"/>
      </w:pPr>
      <w:rPr>
        <w:rFonts w:ascii="Arial" w:hAnsi="Arial" w:hint="default"/>
      </w:rPr>
    </w:lvl>
  </w:abstractNum>
  <w:abstractNum w:abstractNumId="33">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BF26422"/>
    <w:multiLevelType w:val="hybridMultilevel"/>
    <w:tmpl w:val="60FC0E80"/>
    <w:lvl w:ilvl="0" w:tplc="9B86DDF8">
      <w:start w:val="1"/>
      <w:numFmt w:val="bullet"/>
      <w:lvlText w:val="–"/>
      <w:lvlJc w:val="left"/>
      <w:pPr>
        <w:tabs>
          <w:tab w:val="num" w:pos="720"/>
        </w:tabs>
        <w:ind w:left="720" w:hanging="360"/>
      </w:pPr>
      <w:rPr>
        <w:rFonts w:ascii="Arial" w:hAnsi="Arial" w:hint="default"/>
      </w:rPr>
    </w:lvl>
    <w:lvl w:ilvl="1" w:tplc="07EADB4E">
      <w:start w:val="1"/>
      <w:numFmt w:val="bullet"/>
      <w:lvlText w:val="–"/>
      <w:lvlJc w:val="left"/>
      <w:pPr>
        <w:tabs>
          <w:tab w:val="num" w:pos="1440"/>
        </w:tabs>
        <w:ind w:left="1440" w:hanging="360"/>
      </w:pPr>
      <w:rPr>
        <w:rFonts w:ascii="Arial" w:hAnsi="Arial" w:hint="default"/>
      </w:rPr>
    </w:lvl>
    <w:lvl w:ilvl="2" w:tplc="F70086D4">
      <w:start w:val="6657"/>
      <w:numFmt w:val="bullet"/>
      <w:lvlText w:val="•"/>
      <w:lvlJc w:val="left"/>
      <w:pPr>
        <w:tabs>
          <w:tab w:val="num" w:pos="2160"/>
        </w:tabs>
        <w:ind w:left="2160" w:hanging="360"/>
      </w:pPr>
      <w:rPr>
        <w:rFonts w:ascii="Arial" w:hAnsi="Arial" w:hint="default"/>
      </w:rPr>
    </w:lvl>
    <w:lvl w:ilvl="3" w:tplc="DFD6A584" w:tentative="1">
      <w:start w:val="1"/>
      <w:numFmt w:val="bullet"/>
      <w:lvlText w:val="–"/>
      <w:lvlJc w:val="left"/>
      <w:pPr>
        <w:tabs>
          <w:tab w:val="num" w:pos="2880"/>
        </w:tabs>
        <w:ind w:left="2880" w:hanging="360"/>
      </w:pPr>
      <w:rPr>
        <w:rFonts w:ascii="Arial" w:hAnsi="Arial" w:hint="default"/>
      </w:rPr>
    </w:lvl>
    <w:lvl w:ilvl="4" w:tplc="24E617F4" w:tentative="1">
      <w:start w:val="1"/>
      <w:numFmt w:val="bullet"/>
      <w:lvlText w:val="–"/>
      <w:lvlJc w:val="left"/>
      <w:pPr>
        <w:tabs>
          <w:tab w:val="num" w:pos="3600"/>
        </w:tabs>
        <w:ind w:left="3600" w:hanging="360"/>
      </w:pPr>
      <w:rPr>
        <w:rFonts w:ascii="Arial" w:hAnsi="Arial" w:hint="default"/>
      </w:rPr>
    </w:lvl>
    <w:lvl w:ilvl="5" w:tplc="63DA3102" w:tentative="1">
      <w:start w:val="1"/>
      <w:numFmt w:val="bullet"/>
      <w:lvlText w:val="–"/>
      <w:lvlJc w:val="left"/>
      <w:pPr>
        <w:tabs>
          <w:tab w:val="num" w:pos="4320"/>
        </w:tabs>
        <w:ind w:left="4320" w:hanging="360"/>
      </w:pPr>
      <w:rPr>
        <w:rFonts w:ascii="Arial" w:hAnsi="Arial" w:hint="default"/>
      </w:rPr>
    </w:lvl>
    <w:lvl w:ilvl="6" w:tplc="88F803B2" w:tentative="1">
      <w:start w:val="1"/>
      <w:numFmt w:val="bullet"/>
      <w:lvlText w:val="–"/>
      <w:lvlJc w:val="left"/>
      <w:pPr>
        <w:tabs>
          <w:tab w:val="num" w:pos="5040"/>
        </w:tabs>
        <w:ind w:left="5040" w:hanging="360"/>
      </w:pPr>
      <w:rPr>
        <w:rFonts w:ascii="Arial" w:hAnsi="Arial" w:hint="default"/>
      </w:rPr>
    </w:lvl>
    <w:lvl w:ilvl="7" w:tplc="27622648" w:tentative="1">
      <w:start w:val="1"/>
      <w:numFmt w:val="bullet"/>
      <w:lvlText w:val="–"/>
      <w:lvlJc w:val="left"/>
      <w:pPr>
        <w:tabs>
          <w:tab w:val="num" w:pos="5760"/>
        </w:tabs>
        <w:ind w:left="5760" w:hanging="360"/>
      </w:pPr>
      <w:rPr>
        <w:rFonts w:ascii="Arial" w:hAnsi="Arial" w:hint="default"/>
      </w:rPr>
    </w:lvl>
    <w:lvl w:ilvl="8" w:tplc="1E1A1B0E" w:tentative="1">
      <w:start w:val="1"/>
      <w:numFmt w:val="bullet"/>
      <w:lvlText w:val="–"/>
      <w:lvlJc w:val="left"/>
      <w:pPr>
        <w:tabs>
          <w:tab w:val="num" w:pos="6480"/>
        </w:tabs>
        <w:ind w:left="648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8">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39">
    <w:nsid w:val="75186FE4"/>
    <w:multiLevelType w:val="hybridMultilevel"/>
    <w:tmpl w:val="B7F6E712"/>
    <w:lvl w:ilvl="0" w:tplc="44980290">
      <w:start w:val="1"/>
      <w:numFmt w:val="bullet"/>
      <w:lvlText w:val="–"/>
      <w:lvlJc w:val="left"/>
      <w:pPr>
        <w:tabs>
          <w:tab w:val="num" w:pos="720"/>
        </w:tabs>
        <w:ind w:left="720" w:hanging="360"/>
      </w:pPr>
      <w:rPr>
        <w:rFonts w:ascii="Arial" w:hAnsi="Arial" w:hint="default"/>
      </w:rPr>
    </w:lvl>
    <w:lvl w:ilvl="1" w:tplc="A8765A68">
      <w:start w:val="1"/>
      <w:numFmt w:val="bullet"/>
      <w:lvlText w:val="–"/>
      <w:lvlJc w:val="left"/>
      <w:pPr>
        <w:tabs>
          <w:tab w:val="num" w:pos="1440"/>
        </w:tabs>
        <w:ind w:left="1440" w:hanging="360"/>
      </w:pPr>
      <w:rPr>
        <w:rFonts w:ascii="Arial" w:hAnsi="Arial" w:hint="default"/>
      </w:rPr>
    </w:lvl>
    <w:lvl w:ilvl="2" w:tplc="E0584882">
      <w:start w:val="5887"/>
      <w:numFmt w:val="bullet"/>
      <w:lvlText w:val="•"/>
      <w:lvlJc w:val="left"/>
      <w:pPr>
        <w:tabs>
          <w:tab w:val="num" w:pos="2160"/>
        </w:tabs>
        <w:ind w:left="2160" w:hanging="360"/>
      </w:pPr>
      <w:rPr>
        <w:rFonts w:ascii="Arial" w:hAnsi="Arial" w:hint="default"/>
      </w:rPr>
    </w:lvl>
    <w:lvl w:ilvl="3" w:tplc="FC94745A" w:tentative="1">
      <w:start w:val="1"/>
      <w:numFmt w:val="bullet"/>
      <w:lvlText w:val="–"/>
      <w:lvlJc w:val="left"/>
      <w:pPr>
        <w:tabs>
          <w:tab w:val="num" w:pos="2880"/>
        </w:tabs>
        <w:ind w:left="2880" w:hanging="360"/>
      </w:pPr>
      <w:rPr>
        <w:rFonts w:ascii="Arial" w:hAnsi="Arial" w:hint="default"/>
      </w:rPr>
    </w:lvl>
    <w:lvl w:ilvl="4" w:tplc="3236C4A6" w:tentative="1">
      <w:start w:val="1"/>
      <w:numFmt w:val="bullet"/>
      <w:lvlText w:val="–"/>
      <w:lvlJc w:val="left"/>
      <w:pPr>
        <w:tabs>
          <w:tab w:val="num" w:pos="3600"/>
        </w:tabs>
        <w:ind w:left="3600" w:hanging="360"/>
      </w:pPr>
      <w:rPr>
        <w:rFonts w:ascii="Arial" w:hAnsi="Arial" w:hint="default"/>
      </w:rPr>
    </w:lvl>
    <w:lvl w:ilvl="5" w:tplc="97F86A8A" w:tentative="1">
      <w:start w:val="1"/>
      <w:numFmt w:val="bullet"/>
      <w:lvlText w:val="–"/>
      <w:lvlJc w:val="left"/>
      <w:pPr>
        <w:tabs>
          <w:tab w:val="num" w:pos="4320"/>
        </w:tabs>
        <w:ind w:left="4320" w:hanging="360"/>
      </w:pPr>
      <w:rPr>
        <w:rFonts w:ascii="Arial" w:hAnsi="Arial" w:hint="default"/>
      </w:rPr>
    </w:lvl>
    <w:lvl w:ilvl="6" w:tplc="95823D2C" w:tentative="1">
      <w:start w:val="1"/>
      <w:numFmt w:val="bullet"/>
      <w:lvlText w:val="–"/>
      <w:lvlJc w:val="left"/>
      <w:pPr>
        <w:tabs>
          <w:tab w:val="num" w:pos="5040"/>
        </w:tabs>
        <w:ind w:left="5040" w:hanging="360"/>
      </w:pPr>
      <w:rPr>
        <w:rFonts w:ascii="Arial" w:hAnsi="Arial" w:hint="default"/>
      </w:rPr>
    </w:lvl>
    <w:lvl w:ilvl="7" w:tplc="2DAEDF82" w:tentative="1">
      <w:start w:val="1"/>
      <w:numFmt w:val="bullet"/>
      <w:lvlText w:val="–"/>
      <w:lvlJc w:val="left"/>
      <w:pPr>
        <w:tabs>
          <w:tab w:val="num" w:pos="5760"/>
        </w:tabs>
        <w:ind w:left="5760" w:hanging="360"/>
      </w:pPr>
      <w:rPr>
        <w:rFonts w:ascii="Arial" w:hAnsi="Arial" w:hint="default"/>
      </w:rPr>
    </w:lvl>
    <w:lvl w:ilvl="8" w:tplc="12C203DA"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1"/>
  </w:num>
  <w:num w:numId="4">
    <w:abstractNumId w:val="25"/>
  </w:num>
  <w:num w:numId="5">
    <w:abstractNumId w:val="13"/>
  </w:num>
  <w:num w:numId="6">
    <w:abstractNumId w:val="40"/>
  </w:num>
  <w:num w:numId="7">
    <w:abstractNumId w:val="5"/>
  </w:num>
  <w:num w:numId="8">
    <w:abstractNumId w:val="27"/>
  </w:num>
  <w:num w:numId="9">
    <w:abstractNumId w:val="17"/>
  </w:num>
  <w:num w:numId="10">
    <w:abstractNumId w:val="36"/>
  </w:num>
  <w:num w:numId="11">
    <w:abstractNumId w:val="41"/>
  </w:num>
  <w:num w:numId="12">
    <w:abstractNumId w:val="43"/>
  </w:num>
  <w:num w:numId="13">
    <w:abstractNumId w:val="19"/>
  </w:num>
  <w:num w:numId="14">
    <w:abstractNumId w:val="23"/>
  </w:num>
  <w:num w:numId="15">
    <w:abstractNumId w:val="15"/>
  </w:num>
  <w:num w:numId="16">
    <w:abstractNumId w:val="35"/>
  </w:num>
  <w:num w:numId="17">
    <w:abstractNumId w:val="0"/>
  </w:num>
  <w:num w:numId="18">
    <w:abstractNumId w:val="12"/>
  </w:num>
  <w:num w:numId="19">
    <w:abstractNumId w:val="2"/>
  </w:num>
  <w:num w:numId="20">
    <w:abstractNumId w:val="28"/>
  </w:num>
  <w:num w:numId="21">
    <w:abstractNumId w:val="21"/>
  </w:num>
  <w:num w:numId="22">
    <w:abstractNumId w:val="42"/>
  </w:num>
  <w:num w:numId="23">
    <w:abstractNumId w:val="37"/>
  </w:num>
  <w:num w:numId="24">
    <w:abstractNumId w:val="16"/>
  </w:num>
  <w:num w:numId="25">
    <w:abstractNumId w:val="31"/>
  </w:num>
  <w:num w:numId="26">
    <w:abstractNumId w:val="38"/>
  </w:num>
  <w:num w:numId="27">
    <w:abstractNumId w:val="6"/>
  </w:num>
  <w:num w:numId="28">
    <w:abstractNumId w:val="14"/>
  </w:num>
  <w:num w:numId="29">
    <w:abstractNumId w:val="26"/>
  </w:num>
  <w:num w:numId="30">
    <w:abstractNumId w:val="33"/>
  </w:num>
  <w:num w:numId="31">
    <w:abstractNumId w:val="22"/>
  </w:num>
  <w:num w:numId="32">
    <w:abstractNumId w:val="9"/>
  </w:num>
  <w:num w:numId="33">
    <w:abstractNumId w:val="10"/>
  </w:num>
  <w:num w:numId="34">
    <w:abstractNumId w:val="32"/>
  </w:num>
  <w:num w:numId="35">
    <w:abstractNumId w:val="30"/>
  </w:num>
  <w:num w:numId="36">
    <w:abstractNumId w:val="8"/>
  </w:num>
  <w:num w:numId="37">
    <w:abstractNumId w:val="39"/>
  </w:num>
  <w:num w:numId="38">
    <w:abstractNumId w:val="24"/>
  </w:num>
  <w:num w:numId="39">
    <w:abstractNumId w:val="20"/>
  </w:num>
  <w:num w:numId="40">
    <w:abstractNumId w:val="18"/>
  </w:num>
  <w:num w:numId="41">
    <w:abstractNumId w:val="3"/>
  </w:num>
  <w:num w:numId="42">
    <w:abstractNumId w:val="11"/>
  </w:num>
  <w:num w:numId="43">
    <w:abstractNumId w:val="34"/>
  </w:num>
  <w:num w:numId="4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62"/>
    <w:rsid w:val="001B3DBA"/>
    <w:rsid w:val="001B4690"/>
    <w:rsid w:val="001B4B0F"/>
    <w:rsid w:val="001B5156"/>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21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0.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973F9-A918-4366-BE9D-B001C936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TotalTime>
  <Pages>7</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19779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540</cp:revision>
  <cp:lastPrinted>2007-04-24T00:59:00Z</cp:lastPrinted>
  <dcterms:created xsi:type="dcterms:W3CDTF">2021-01-15T04:32:00Z</dcterms:created>
  <dcterms:modified xsi:type="dcterms:W3CDTF">2021-04-02T11:39:00Z</dcterms:modified>
</cp:coreProperties>
</file>